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720"/>
      </w:pPr>
      <w:bookmarkStart w:id="0" w:name="_Toc483688292"/>
      <w:bookmarkStart w:id="7" w:name="_GoBack"/>
      <w:r>
        <w:rPr>
          <w:rFonts w:hint="eastAsia"/>
        </w:rPr>
        <w:t>闽北职业技术学院院长办公会议议事规则</w:t>
      </w:r>
      <w:bookmarkEnd w:id="0"/>
    </w:p>
    <w:bookmarkEnd w:id="7"/>
    <w:p>
      <w:pPr>
        <w:pStyle w:val="2"/>
        <w:ind w:firstLine="560"/>
      </w:pPr>
      <w:bookmarkStart w:id="1" w:name="_Toc483688293"/>
      <w:r>
        <w:rPr>
          <w:rFonts w:hint="eastAsia"/>
        </w:rPr>
        <w:t>第一章  总 则</w:t>
      </w:r>
      <w:bookmarkEnd w:id="1"/>
    </w:p>
    <w:p>
      <w:pPr>
        <w:ind w:firstLine="562"/>
        <w:rPr>
          <w:kern w:val="2"/>
        </w:rPr>
      </w:pPr>
      <w:r>
        <w:rPr>
          <w:rFonts w:hint="eastAsia"/>
          <w:b/>
        </w:rPr>
        <w:t>第一条</w:t>
      </w:r>
      <w:r>
        <w:rPr>
          <w:rFonts w:hint="eastAsia"/>
        </w:rPr>
        <w:t xml:space="preserve"> </w:t>
      </w:r>
      <w:r>
        <w:rPr>
          <w:rFonts w:hint="eastAsia"/>
          <w:kern w:val="2"/>
          <w:sz w:val="34"/>
          <w:szCs w:val="34"/>
        </w:rPr>
        <w:t xml:space="preserve"> </w:t>
      </w:r>
      <w:r>
        <w:rPr>
          <w:rFonts w:hint="eastAsia"/>
          <w:kern w:val="2"/>
        </w:rPr>
        <w:t>为全面贯彻党的教育方针，认真实行党委领导下的校长负责制，保证行政决策的科学化、民主化、规范化，根据《中华人民共和国高等教育法》，结合学校实际，特制定本规则。</w:t>
      </w:r>
    </w:p>
    <w:p>
      <w:pPr>
        <w:ind w:firstLine="562"/>
        <w:rPr>
          <w:kern w:val="2"/>
        </w:rPr>
      </w:pPr>
      <w:r>
        <w:rPr>
          <w:rFonts w:hint="eastAsia"/>
          <w:b/>
        </w:rPr>
        <w:t>第二条</w:t>
      </w:r>
      <w:r>
        <w:rPr>
          <w:rFonts w:hint="eastAsia"/>
          <w:b/>
          <w:kern w:val="2"/>
          <w:sz w:val="34"/>
          <w:szCs w:val="34"/>
        </w:rPr>
        <w:t xml:space="preserve"> </w:t>
      </w:r>
      <w:r>
        <w:rPr>
          <w:rFonts w:hint="eastAsia"/>
          <w:kern w:val="2"/>
          <w:sz w:val="34"/>
          <w:szCs w:val="34"/>
        </w:rPr>
        <w:t xml:space="preserve"> </w:t>
      </w:r>
      <w:r>
        <w:rPr>
          <w:rFonts w:hint="eastAsia"/>
          <w:kern w:val="2"/>
        </w:rPr>
        <w:t>院长办公会议是学校行政议事决策机构，主要研究提出拟由党委讨论决定的重要事项方案，具体部署落实党委决议的有关措施，研究处理教学、科研、行政管理工作。</w:t>
      </w:r>
    </w:p>
    <w:p>
      <w:pPr>
        <w:pStyle w:val="2"/>
        <w:ind w:firstLine="560"/>
      </w:pPr>
      <w:bookmarkStart w:id="2" w:name="_Toc483688294"/>
      <w:r>
        <w:rPr>
          <w:rFonts w:hint="eastAsia"/>
        </w:rPr>
        <w:t>第二章  议事范围</w:t>
      </w:r>
      <w:bookmarkEnd w:id="2"/>
    </w:p>
    <w:p>
      <w:pPr>
        <w:ind w:firstLine="562"/>
        <w:rPr>
          <w:kern w:val="2"/>
        </w:rPr>
      </w:pPr>
      <w:r>
        <w:rPr>
          <w:rFonts w:hint="eastAsia"/>
          <w:b/>
        </w:rPr>
        <w:t>第三条</w:t>
      </w:r>
      <w:r>
        <w:rPr>
          <w:rFonts w:hint="eastAsia"/>
        </w:rPr>
        <w:t xml:space="preserve"> </w:t>
      </w:r>
      <w:r>
        <w:rPr>
          <w:rFonts w:hint="eastAsia"/>
          <w:kern w:val="2"/>
          <w:sz w:val="34"/>
          <w:szCs w:val="34"/>
        </w:rPr>
        <w:t xml:space="preserve"> </w:t>
      </w:r>
      <w:r>
        <w:rPr>
          <w:rFonts w:hint="eastAsia"/>
        </w:rPr>
        <w:t>院</w:t>
      </w:r>
      <w:r>
        <w:rPr>
          <w:rFonts w:hint="eastAsia"/>
          <w:kern w:val="2"/>
        </w:rPr>
        <w:t>长办公会议的议事范围包括：</w:t>
      </w:r>
    </w:p>
    <w:p>
      <w:pPr>
        <w:ind w:firstLine="560"/>
        <w:rPr>
          <w:kern w:val="2"/>
        </w:rPr>
      </w:pPr>
      <w:r>
        <w:rPr>
          <w:rFonts w:hint="eastAsia"/>
          <w:kern w:val="2"/>
        </w:rPr>
        <w:t>1、贯彻执行党和国家的路线、方针、政策和上级重要指示决定，贯彻学校党委的有关决定，研究、讨论贯彻措施；</w:t>
      </w:r>
    </w:p>
    <w:p>
      <w:pPr>
        <w:ind w:firstLine="560"/>
        <w:rPr>
          <w:kern w:val="2"/>
        </w:rPr>
      </w:pPr>
      <w:r>
        <w:rPr>
          <w:rFonts w:hint="eastAsia"/>
          <w:kern w:val="2"/>
        </w:rPr>
        <w:t>2、讨论审定学校办学规模、招生计划、收费标准，毕业生就业工作、校园总体建设规划和校园治安、环境建设方案并组织实施；</w:t>
      </w:r>
    </w:p>
    <w:p>
      <w:pPr>
        <w:ind w:firstLine="560"/>
        <w:rPr>
          <w:kern w:val="2"/>
        </w:rPr>
      </w:pPr>
      <w:r>
        <w:rPr>
          <w:rFonts w:hint="eastAsia"/>
          <w:kern w:val="2"/>
        </w:rPr>
        <w:t>3、讨论审定专业设置和调整计划；制定教学科研活动的计划及改革措施并组织实施；</w:t>
      </w:r>
    </w:p>
    <w:p>
      <w:pPr>
        <w:ind w:firstLine="560"/>
        <w:rPr>
          <w:kern w:val="2"/>
        </w:rPr>
      </w:pPr>
      <w:r>
        <w:rPr>
          <w:rFonts w:hint="eastAsia"/>
        </w:rPr>
        <w:t>4、</w:t>
      </w:r>
      <w:r>
        <w:rPr>
          <w:rFonts w:hint="eastAsia"/>
          <w:kern w:val="2"/>
        </w:rPr>
        <w:t>讨论落实加强思想政治工作，建立以院长、行政系统为主实施的德育管理体系，组织引导教职工开展“教书育人、管理育人、服务育人”活动；</w:t>
      </w:r>
    </w:p>
    <w:p>
      <w:pPr>
        <w:ind w:firstLine="560"/>
        <w:rPr>
          <w:kern w:val="2"/>
        </w:rPr>
      </w:pPr>
      <w:r>
        <w:rPr>
          <w:rFonts w:hint="eastAsia"/>
          <w:kern w:val="2"/>
        </w:rPr>
        <w:t>5、制定师资、管理队伍建设规划并组织实施，按学校有关规定讨论决定不涉及体制和级别的行政机构设置与调整，研究决定学校教职员工的聘任、聘用、调配，研究人员编制等人事工作，讨论决定教职工奖惩；</w:t>
      </w:r>
    </w:p>
    <w:p>
      <w:pPr>
        <w:ind w:firstLine="560"/>
        <w:rPr>
          <w:kern w:val="2"/>
        </w:rPr>
      </w:pPr>
      <w:r>
        <w:rPr>
          <w:rFonts w:hint="eastAsia"/>
          <w:kern w:val="2"/>
        </w:rPr>
        <w:t>6、根据有关法律法规，建立健全有关教学、科研、行政、外事、计生与学生管理等规章制度并组织实施，讨论学生学籍管理的重大问题；</w:t>
      </w:r>
    </w:p>
    <w:p>
      <w:pPr>
        <w:ind w:firstLine="560"/>
        <w:rPr>
          <w:kern w:val="2"/>
        </w:rPr>
      </w:pPr>
      <w:r>
        <w:rPr>
          <w:rFonts w:hint="eastAsia"/>
          <w:kern w:val="2"/>
        </w:rPr>
        <w:t>7、研究学校年度经费预算方案、监察审计工作及机关、校产和后勤管理等有关问题；制定筹措教育经费、后勤社会化改革措施并组织实施，研究决定基本建设项目和专项资金使用方案并组织实施，研究决定财务管理和审计监督中的有关问题；</w:t>
      </w:r>
    </w:p>
    <w:p>
      <w:pPr>
        <w:ind w:firstLine="560"/>
        <w:rPr>
          <w:kern w:val="2"/>
        </w:rPr>
      </w:pPr>
      <w:r>
        <w:rPr>
          <w:rFonts w:hint="eastAsia"/>
          <w:kern w:val="2"/>
        </w:rPr>
        <w:t>8、研究决定重要的涉外事项和外事活动、国际合作与交流中的重要事项、重要的对外经济、学术及其它方面的协作项目。</w:t>
      </w:r>
    </w:p>
    <w:p>
      <w:pPr>
        <w:ind w:firstLine="560"/>
        <w:rPr>
          <w:kern w:val="2"/>
        </w:rPr>
      </w:pPr>
      <w:r>
        <w:rPr>
          <w:rFonts w:hint="eastAsia"/>
          <w:kern w:val="2"/>
        </w:rPr>
        <w:t>9、审议决定学校召开的教学科研、行政管理、学生工作的业务性工作会议意见，协调部署全校性的行政工作，听取各系（部）、各部门有关行政工作重要事项的汇报并就请示的有关问题做出决定；</w:t>
      </w:r>
    </w:p>
    <w:p>
      <w:pPr>
        <w:ind w:firstLine="560"/>
        <w:rPr>
          <w:kern w:val="2"/>
        </w:rPr>
      </w:pPr>
      <w:r>
        <w:rPr>
          <w:rFonts w:hint="eastAsia"/>
          <w:kern w:val="2"/>
        </w:rPr>
        <w:t>10、研究院长工作报告，审议和审定以学校行政名义发布的涉及学校发展全局的政策性文件以及以行政名义上报主管部门的重要文件；</w:t>
      </w:r>
    </w:p>
    <w:p>
      <w:pPr>
        <w:ind w:firstLine="560"/>
        <w:rPr>
          <w:kern w:val="2"/>
        </w:rPr>
      </w:pPr>
      <w:r>
        <w:rPr>
          <w:rFonts w:hint="eastAsia"/>
          <w:kern w:val="2"/>
        </w:rPr>
        <w:t>11、讨论处理工会、教代会、学代会提交的有关行政工作的提案，以及关系到师生员工切身利益的重要问题；</w:t>
      </w:r>
    </w:p>
    <w:p>
      <w:pPr>
        <w:ind w:firstLine="560"/>
        <w:rPr>
          <w:kern w:val="2"/>
        </w:rPr>
      </w:pPr>
      <w:r>
        <w:rPr>
          <w:rFonts w:hint="eastAsia"/>
          <w:kern w:val="2"/>
        </w:rPr>
        <w:t>12、制定年度行政工作计划并组织实施；处理日常行政工作中想要共同商定的问题；通报和交流行政工作；</w:t>
      </w:r>
    </w:p>
    <w:p>
      <w:pPr>
        <w:ind w:firstLine="560"/>
        <w:rPr>
          <w:kern w:val="2"/>
        </w:rPr>
      </w:pPr>
      <w:r>
        <w:rPr>
          <w:rFonts w:hint="eastAsia"/>
          <w:kern w:val="2"/>
        </w:rPr>
        <w:t>13、研究需提院长办公会议讨论的其他工作和突发事件。</w:t>
      </w:r>
    </w:p>
    <w:p>
      <w:pPr>
        <w:pStyle w:val="2"/>
        <w:ind w:firstLine="560"/>
      </w:pPr>
      <w:bookmarkStart w:id="3" w:name="_Toc483688295"/>
      <w:r>
        <w:rPr>
          <w:rFonts w:hint="eastAsia"/>
        </w:rPr>
        <w:t>第三章  议题的提出与确定</w:t>
      </w:r>
      <w:bookmarkEnd w:id="3"/>
    </w:p>
    <w:p>
      <w:pPr>
        <w:ind w:firstLine="562"/>
        <w:rPr>
          <w:kern w:val="2"/>
        </w:rPr>
      </w:pPr>
      <w:r>
        <w:rPr>
          <w:rFonts w:hint="eastAsia"/>
          <w:b/>
          <w:kern w:val="2"/>
        </w:rPr>
        <w:t xml:space="preserve">第四条 </w:t>
      </w:r>
      <w:r>
        <w:rPr>
          <w:rFonts w:hint="eastAsia"/>
          <w:kern w:val="2"/>
        </w:rPr>
        <w:t xml:space="preserve"> 院长办公会议议题由学校领导班子成员或职能部门负责人提出，学院办公室汇总，报校长确定。</w:t>
      </w:r>
    </w:p>
    <w:p>
      <w:pPr>
        <w:ind w:firstLine="562"/>
        <w:rPr>
          <w:kern w:val="2"/>
        </w:rPr>
      </w:pPr>
      <w:r>
        <w:rPr>
          <w:rFonts w:hint="eastAsia"/>
          <w:b/>
          <w:kern w:val="2"/>
        </w:rPr>
        <w:t xml:space="preserve">第五条 </w:t>
      </w:r>
      <w:r>
        <w:rPr>
          <w:rFonts w:hint="eastAsia"/>
          <w:kern w:val="2"/>
        </w:rPr>
        <w:t xml:space="preserve"> 凡提交院长办公会议的议题，相关部门应提前2天向学院办公室提供有关书面材料，内容包括汇报要点、需讨论决定的事项以及解决问题的建议或方案；涉及几个部门工作的议题，需由牵头部门会同相关部门协商，向分管领导提出解决问题的初步方案，经分管领导同意后，转交学院办公室列入议题草案。</w:t>
      </w:r>
    </w:p>
    <w:p>
      <w:pPr>
        <w:ind w:firstLine="562"/>
        <w:rPr>
          <w:kern w:val="2"/>
        </w:rPr>
      </w:pPr>
      <w:r>
        <w:rPr>
          <w:rFonts w:hint="eastAsia"/>
          <w:b/>
          <w:kern w:val="2"/>
        </w:rPr>
        <w:t xml:space="preserve">第六条 </w:t>
      </w:r>
      <w:r>
        <w:rPr>
          <w:rFonts w:hint="eastAsia"/>
          <w:kern w:val="2"/>
        </w:rPr>
        <w:t xml:space="preserve"> 涉及一些重大问题和关系学校全局、涉及师生员工利益的事项，要事先通过召开教代会主席团会议、校学术委员会会议等形式，广泛听取意见，进行科学论证。</w:t>
      </w:r>
    </w:p>
    <w:p>
      <w:pPr>
        <w:ind w:firstLine="562"/>
        <w:rPr>
          <w:kern w:val="2"/>
        </w:rPr>
      </w:pPr>
      <w:r>
        <w:rPr>
          <w:rFonts w:hint="eastAsia"/>
          <w:b/>
          <w:kern w:val="2"/>
        </w:rPr>
        <w:t xml:space="preserve">第七条  </w:t>
      </w:r>
      <w:r>
        <w:rPr>
          <w:rFonts w:hint="eastAsia"/>
          <w:kern w:val="2"/>
        </w:rPr>
        <w:t>须提请党委会议研究的行政方面的工作，先由院长办公会研究提出意见，提交党委研究。</w:t>
      </w:r>
    </w:p>
    <w:p>
      <w:pPr>
        <w:ind w:firstLine="562"/>
        <w:rPr>
          <w:kern w:val="2"/>
        </w:rPr>
      </w:pPr>
      <w:r>
        <w:rPr>
          <w:rFonts w:hint="eastAsia"/>
          <w:b/>
          <w:kern w:val="2"/>
        </w:rPr>
        <w:t xml:space="preserve">第八条  </w:t>
      </w:r>
      <w:r>
        <w:rPr>
          <w:rFonts w:hint="eastAsia"/>
          <w:kern w:val="2"/>
        </w:rPr>
        <w:t>院长办公会议的日期和议题，除临时召集的会议以外，应提前1天通知与会人员，有关材料由学校办公室提前送给各会议成员，以便做好议事准备。</w:t>
      </w:r>
    </w:p>
    <w:p>
      <w:pPr>
        <w:ind w:firstLine="562"/>
        <w:rPr>
          <w:kern w:val="2"/>
        </w:rPr>
      </w:pPr>
      <w:r>
        <w:rPr>
          <w:rFonts w:hint="eastAsia"/>
          <w:b/>
          <w:kern w:val="2"/>
        </w:rPr>
        <w:t xml:space="preserve">第九条 </w:t>
      </w:r>
      <w:r>
        <w:rPr>
          <w:rFonts w:hint="eastAsia"/>
          <w:kern w:val="2"/>
        </w:rPr>
        <w:t xml:space="preserve"> 院长办公会议一般不临时增加议题。确需临时增加议题，应征得会议主持人的同意。</w:t>
      </w:r>
    </w:p>
    <w:p>
      <w:pPr>
        <w:pStyle w:val="2"/>
        <w:ind w:firstLine="560"/>
      </w:pPr>
      <w:bookmarkStart w:id="4" w:name="_Toc483688296"/>
      <w:r>
        <w:rPr>
          <w:rFonts w:hint="eastAsia"/>
        </w:rPr>
        <w:t>第四章  会议的召开</w:t>
      </w:r>
      <w:bookmarkEnd w:id="4"/>
    </w:p>
    <w:p>
      <w:pPr>
        <w:ind w:firstLine="562"/>
        <w:rPr>
          <w:kern w:val="2"/>
        </w:rPr>
      </w:pPr>
      <w:r>
        <w:rPr>
          <w:rFonts w:hint="eastAsia"/>
          <w:b/>
          <w:kern w:val="2"/>
        </w:rPr>
        <w:t xml:space="preserve">第十条 </w:t>
      </w:r>
      <w:r>
        <w:rPr>
          <w:rFonts w:hint="eastAsia"/>
          <w:kern w:val="2"/>
        </w:rPr>
        <w:t xml:space="preserve"> 院长办公会议原则上每两周召开一次。如遇重大或紧急事项可随时召开。</w:t>
      </w:r>
    </w:p>
    <w:p>
      <w:pPr>
        <w:ind w:firstLine="562"/>
        <w:rPr>
          <w:rFonts w:ascii="Calibri" w:hAnsi="Calibri" w:eastAsia="宋体"/>
          <w:color w:val="333333"/>
          <w:kern w:val="2"/>
        </w:rPr>
      </w:pPr>
      <w:r>
        <w:rPr>
          <w:rFonts w:hint="eastAsia"/>
          <w:b/>
          <w:kern w:val="2"/>
        </w:rPr>
        <w:t xml:space="preserve">第十一条  </w:t>
      </w:r>
      <w:r>
        <w:rPr>
          <w:rFonts w:hint="eastAsia"/>
          <w:kern w:val="2"/>
        </w:rPr>
        <w:t>院长办公会的会议成员为院长、副院长、院长助理。根据工作需要，可邀请党委书记、副书记、纪委书记等参加。经主持人指定，有关部门负责人可列席会议。学院办公室主任或副主任列席会议。会议必须有半数以上成员到会方能召开。</w:t>
      </w:r>
    </w:p>
    <w:p>
      <w:pPr>
        <w:ind w:firstLine="562"/>
        <w:rPr>
          <w:kern w:val="2"/>
        </w:rPr>
      </w:pPr>
      <w:r>
        <w:rPr>
          <w:rFonts w:hint="eastAsia"/>
          <w:b/>
          <w:kern w:val="2"/>
        </w:rPr>
        <w:t xml:space="preserve">第十二条 </w:t>
      </w:r>
      <w:r>
        <w:rPr>
          <w:rFonts w:hint="eastAsia"/>
          <w:kern w:val="2"/>
        </w:rPr>
        <w:t xml:space="preserve"> 院长办公会议成员因故不能出席的，需向主持人请假，在可能情况下可以事先对议题留下意见和建议。</w:t>
      </w:r>
    </w:p>
    <w:p>
      <w:pPr>
        <w:ind w:firstLine="562"/>
        <w:rPr>
          <w:kern w:val="2"/>
        </w:rPr>
      </w:pPr>
      <w:r>
        <w:rPr>
          <w:rFonts w:hint="eastAsia"/>
          <w:b/>
          <w:kern w:val="2"/>
        </w:rPr>
        <w:t xml:space="preserve">第十三条 </w:t>
      </w:r>
      <w:r>
        <w:rPr>
          <w:rFonts w:hint="eastAsia"/>
          <w:kern w:val="2"/>
        </w:rPr>
        <w:t xml:space="preserve"> 院长办公会议由院长召集并主持，必要时也可由院长指定的副院长召集或主持。受院长委托主持召开的会议，会议主持人会后应向院长报告会议情况。</w:t>
      </w:r>
    </w:p>
    <w:p>
      <w:pPr>
        <w:ind w:firstLine="562"/>
        <w:rPr>
          <w:kern w:val="2"/>
        </w:rPr>
      </w:pPr>
      <w:r>
        <w:rPr>
          <w:rFonts w:hint="eastAsia"/>
          <w:b/>
          <w:kern w:val="2"/>
        </w:rPr>
        <w:t xml:space="preserve">第十四条 </w:t>
      </w:r>
      <w:r>
        <w:rPr>
          <w:rFonts w:hint="eastAsia"/>
          <w:kern w:val="2"/>
        </w:rPr>
        <w:t xml:space="preserve"> 院长办公会议议题，原则上由分管领导汇报或说明，确需有关部门负责人列席，需经院长同意，在讨论到有关问题时进入会场，汇报或讨论完毕即退场。</w:t>
      </w:r>
    </w:p>
    <w:p>
      <w:pPr>
        <w:ind w:firstLine="562"/>
        <w:rPr>
          <w:kern w:val="2"/>
        </w:rPr>
      </w:pPr>
      <w:r>
        <w:rPr>
          <w:rFonts w:hint="eastAsia"/>
          <w:b/>
          <w:kern w:val="2"/>
        </w:rPr>
        <w:t xml:space="preserve">第十五条 </w:t>
      </w:r>
      <w:r>
        <w:rPr>
          <w:rFonts w:hint="eastAsia"/>
          <w:kern w:val="2"/>
        </w:rPr>
        <w:t xml:space="preserve"> 院长办公会议议事时，凡涉及与会者自身或夫妻关系、直系血亲关系、近姻亲关系的利益问题时，有关成员应予回避。</w:t>
      </w:r>
    </w:p>
    <w:p>
      <w:pPr>
        <w:ind w:firstLine="562"/>
        <w:rPr>
          <w:kern w:val="2"/>
        </w:rPr>
      </w:pPr>
      <w:r>
        <w:rPr>
          <w:rFonts w:hint="eastAsia"/>
          <w:b/>
          <w:kern w:val="2"/>
        </w:rPr>
        <w:t xml:space="preserve">第十六条 </w:t>
      </w:r>
      <w:r>
        <w:rPr>
          <w:rFonts w:hint="eastAsia"/>
          <w:kern w:val="2"/>
        </w:rPr>
        <w:t xml:space="preserve"> 学院办公室负责会务工作。包括收集议题、准备会议有关材料、发送会议通知、做好会议记录、编发会议纪要和相关文件、记录归档备查等。</w:t>
      </w:r>
    </w:p>
    <w:p>
      <w:pPr>
        <w:pStyle w:val="2"/>
        <w:ind w:firstLine="560"/>
      </w:pPr>
      <w:bookmarkStart w:id="5" w:name="_Toc483688297"/>
      <w:r>
        <w:rPr>
          <w:rFonts w:hint="eastAsia"/>
        </w:rPr>
        <w:t>第五章  议事决定或决议</w:t>
      </w:r>
      <w:bookmarkEnd w:id="5"/>
    </w:p>
    <w:p>
      <w:pPr>
        <w:ind w:firstLine="562"/>
        <w:rPr>
          <w:kern w:val="2"/>
        </w:rPr>
      </w:pPr>
      <w:r>
        <w:rPr>
          <w:rFonts w:hint="eastAsia"/>
          <w:b/>
          <w:kern w:val="2"/>
        </w:rPr>
        <w:t xml:space="preserve">第十七条 </w:t>
      </w:r>
      <w:r>
        <w:rPr>
          <w:rFonts w:hint="eastAsia"/>
          <w:kern w:val="2"/>
        </w:rPr>
        <w:t>院长办公会议议事并做出决定的过程，必须体现决策科学化、民主化、规范化的要求。会议议事程序为：由提出议题的成员就议题作简要说明，提出解决问题的建议或方案，列席会议人员征得主持人同意可作必要的汇报，与会成员根据说明或汇报及平时掌握的情况充分发表意见，主持人应在广泛听取与会人员意见基础上，对讨论研究的事项做出决定。。如暂时不能做出决定或决议，应有明确说明。</w:t>
      </w:r>
    </w:p>
    <w:p>
      <w:pPr>
        <w:ind w:firstLine="562"/>
        <w:rPr>
          <w:kern w:val="2"/>
        </w:rPr>
      </w:pPr>
      <w:r>
        <w:rPr>
          <w:rFonts w:hint="eastAsia"/>
          <w:b/>
          <w:kern w:val="2"/>
        </w:rPr>
        <w:t xml:space="preserve">第十八条 </w:t>
      </w:r>
      <w:r>
        <w:rPr>
          <w:rFonts w:hint="eastAsia"/>
          <w:kern w:val="2"/>
        </w:rPr>
        <w:t xml:space="preserve"> 按规定须经校党委研究决定、教代会审议或通过的事项，要按程序分别提交校党委会议研究决定、教代会会议审议或通过后执行。</w:t>
      </w:r>
    </w:p>
    <w:p>
      <w:pPr>
        <w:ind w:firstLine="562"/>
        <w:rPr>
          <w:kern w:val="2"/>
        </w:rPr>
      </w:pPr>
      <w:r>
        <w:rPr>
          <w:rFonts w:hint="eastAsia"/>
          <w:b/>
          <w:kern w:val="2"/>
        </w:rPr>
        <w:t>第十九条</w:t>
      </w:r>
      <w:r>
        <w:rPr>
          <w:rFonts w:hint="eastAsia"/>
          <w:kern w:val="2"/>
        </w:rPr>
        <w:t xml:space="preserve"> 院长办公会议决定或决议应形成会议纪要，经主持人审批后下发。会议的决定或决议由学院办公室负责督办，并及时将信息反馈给院长或院长办公会议。</w:t>
      </w:r>
    </w:p>
    <w:p>
      <w:pPr>
        <w:ind w:firstLine="562"/>
        <w:rPr>
          <w:kern w:val="2"/>
        </w:rPr>
      </w:pPr>
      <w:r>
        <w:rPr>
          <w:rFonts w:hint="eastAsia"/>
          <w:b/>
          <w:kern w:val="2"/>
        </w:rPr>
        <w:t xml:space="preserve">第二十条 </w:t>
      </w:r>
      <w:r>
        <w:rPr>
          <w:rFonts w:hint="eastAsia"/>
          <w:kern w:val="2"/>
        </w:rPr>
        <w:t xml:space="preserve"> 院长办公会议形成的决定或决议，院内各有关单位和人员必须认真贯彻执行。会议成员对决定或决议有不同意见可以保留，但必须无条件执行。</w:t>
      </w:r>
    </w:p>
    <w:p>
      <w:pPr>
        <w:ind w:firstLine="562"/>
        <w:rPr>
          <w:kern w:val="2"/>
        </w:rPr>
      </w:pPr>
      <w:r>
        <w:rPr>
          <w:rFonts w:hint="eastAsia"/>
          <w:b/>
          <w:kern w:val="2"/>
        </w:rPr>
        <w:t xml:space="preserve">第二十一条  </w:t>
      </w:r>
      <w:r>
        <w:rPr>
          <w:rFonts w:hint="eastAsia"/>
          <w:kern w:val="2"/>
        </w:rPr>
        <w:t>在确遇新情况、新问题，不适宜或不可能按原决议或决定执行时，一般应提交院长办公会议复议。紧急情况需临时调整原决议，可由院长征求有关校领导意见后进行调整，但应在下次院长办公会议上通报。</w:t>
      </w:r>
    </w:p>
    <w:p>
      <w:pPr>
        <w:ind w:firstLine="562"/>
        <w:rPr>
          <w:kern w:val="2"/>
        </w:rPr>
      </w:pPr>
      <w:r>
        <w:rPr>
          <w:rFonts w:hint="eastAsia"/>
          <w:b/>
          <w:kern w:val="2"/>
        </w:rPr>
        <w:t xml:space="preserve">第二十二条 </w:t>
      </w:r>
      <w:r>
        <w:rPr>
          <w:rFonts w:hint="eastAsia"/>
          <w:kern w:val="2"/>
        </w:rPr>
        <w:t xml:space="preserve"> 对因故缺席的会议成员，会后由学院办公室送阅纪要。</w:t>
      </w:r>
    </w:p>
    <w:p>
      <w:pPr>
        <w:ind w:firstLine="562"/>
        <w:rPr>
          <w:kern w:val="2"/>
        </w:rPr>
      </w:pPr>
      <w:r>
        <w:rPr>
          <w:rFonts w:hint="eastAsia"/>
          <w:b/>
          <w:kern w:val="2"/>
        </w:rPr>
        <w:t>第二十三条</w:t>
      </w:r>
      <w:r>
        <w:rPr>
          <w:rFonts w:hint="eastAsia"/>
          <w:kern w:val="2"/>
        </w:rPr>
        <w:t xml:space="preserve"> 院长办公会议议事情况，凡涉密事项，要严格保密。</w:t>
      </w:r>
    </w:p>
    <w:p>
      <w:pPr>
        <w:pStyle w:val="2"/>
        <w:ind w:firstLine="560"/>
      </w:pPr>
      <w:bookmarkStart w:id="6" w:name="_Toc483688298"/>
      <w:r>
        <w:rPr>
          <w:rFonts w:hint="eastAsia"/>
        </w:rPr>
        <w:t>第六章   附则</w:t>
      </w:r>
      <w:bookmarkEnd w:id="6"/>
    </w:p>
    <w:p>
      <w:pPr>
        <w:ind w:firstLine="562"/>
        <w:rPr>
          <w:kern w:val="2"/>
        </w:rPr>
      </w:pPr>
      <w:r>
        <w:rPr>
          <w:rFonts w:hint="eastAsia"/>
          <w:b/>
          <w:kern w:val="2"/>
        </w:rPr>
        <w:t xml:space="preserve">第二十四条 </w:t>
      </w:r>
      <w:r>
        <w:rPr>
          <w:rFonts w:hint="eastAsia"/>
          <w:kern w:val="2"/>
        </w:rPr>
        <w:t xml:space="preserve"> 本规则自2014年10月8日起施行，原《闽北职业技术学院行政办公会议议事规则》同时废止。</w:t>
      </w:r>
    </w:p>
    <w:p>
      <w:pPr>
        <w:widowControl w:val="0"/>
        <w:adjustRightInd/>
        <w:snapToGrid/>
        <w:spacing w:line="580" w:lineRule="exact"/>
        <w:ind w:firstLine="640"/>
        <w:jc w:val="both"/>
        <w:rPr>
          <w:rFonts w:hAnsi="宋体" w:cs="Times New Roman"/>
          <w:kern w:val="2"/>
          <w:sz w:val="32"/>
          <w:szCs w:val="32"/>
        </w:rPr>
      </w:pPr>
    </w:p>
    <w:p>
      <w:pPr>
        <w:widowControl w:val="0"/>
        <w:adjustRightInd/>
        <w:snapToGrid/>
        <w:spacing w:line="580" w:lineRule="exact"/>
        <w:ind w:firstLine="680"/>
        <w:jc w:val="both"/>
        <w:rPr>
          <w:rFonts w:hAnsi="宋体" w:cs="Times New Roman"/>
          <w:kern w:val="2"/>
          <w:sz w:val="34"/>
          <w:szCs w:val="34"/>
        </w:rPr>
      </w:pPr>
    </w:p>
    <w:p/>
    <w:sectPr>
      <w:pgSz w:w="11906" w:h="16838"/>
      <w:pgMar w:top="2098" w:right="1531" w:bottom="1814" w:left="1531" w:header="851" w:footer="992" w:gutter="0"/>
      <w:cols w:space="0" w:num="1"/>
      <w:rtlGutter w:val="0"/>
      <w:docGrid w:type="lines"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Tahoma">
    <w:panose1 w:val="020B0604030504040204"/>
    <w:charset w:val="00"/>
    <w:family w:val="auto"/>
    <w:pitch w:val="default"/>
    <w:sig w:usb0="61007A87" w:usb1="80000000" w:usb2="00000008" w:usb3="00000000" w:csb0="200101FF" w:csb1="2028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Calibri Light">
    <w:altName w:val="Calibri"/>
    <w:panose1 w:val="020F0302020204030204"/>
    <w:charset w:val="00"/>
    <w:family w:val="swiss"/>
    <w:pitch w:val="default"/>
    <w:sig w:usb0="00000000" w:usb1="00000000" w:usb2="00000000" w:usb3="00000000" w:csb0="0000019F" w:csb1="00000000"/>
  </w:font>
  <w:font w:name="方正小标宋简体">
    <w:panose1 w:val="02010601030101010101"/>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lucida Grande">
    <w:altName w:val="Times New Roman"/>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1407A0"/>
    <w:rsid w:val="451407A0"/>
    <w:rsid w:val="5EB039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0" w:line="500" w:lineRule="exact"/>
      <w:ind w:firstLine="200" w:firstLineChars="200"/>
    </w:pPr>
    <w:rPr>
      <w:rFonts w:ascii="仿宋_GB2312" w:hAnsi="仿宋_GB2312" w:eastAsia="仿宋_GB2312" w:cstheme="minorBidi"/>
      <w:sz w:val="28"/>
      <w:szCs w:val="22"/>
      <w:lang w:val="en-US" w:eastAsia="zh-CN" w:bidi="ar-SA"/>
    </w:rPr>
  </w:style>
  <w:style w:type="paragraph" w:styleId="2">
    <w:name w:val="heading 1"/>
    <w:basedOn w:val="1"/>
    <w:next w:val="1"/>
    <w:qFormat/>
    <w:uiPriority w:val="0"/>
    <w:pPr>
      <w:keepNext/>
      <w:keepLines/>
      <w:widowControl w:val="0"/>
      <w:adjustRightInd/>
      <w:snapToGrid/>
      <w:spacing w:before="100" w:after="60" w:line="360" w:lineRule="auto"/>
      <w:jc w:val="center"/>
      <w:outlineLvl w:val="0"/>
    </w:pPr>
    <w:rPr>
      <w:rFonts w:ascii="宋体" w:hAnsi="Calibri" w:eastAsia="黑体"/>
      <w:bCs/>
      <w:kern w:val="44"/>
      <w:szCs w:val="44"/>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Title"/>
    <w:basedOn w:val="1"/>
    <w:next w:val="1"/>
    <w:qFormat/>
    <w:uiPriority w:val="0"/>
    <w:pPr>
      <w:widowControl w:val="0"/>
      <w:adjustRightInd/>
      <w:snapToGrid/>
      <w:spacing w:before="340" w:after="260" w:line="360" w:lineRule="auto"/>
      <w:jc w:val="center"/>
      <w:outlineLvl w:val="0"/>
    </w:pPr>
    <w:rPr>
      <w:rFonts w:ascii="Calibri Light" w:hAnsi="Calibri Light" w:eastAsia="黑体"/>
      <w:bCs/>
      <w:kern w:val="2"/>
      <w:sz w:val="36"/>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2017-09-22T07:30:00Z</dcterms:created>
  <dc:creator>Administrator</dc:creator>
  <cp:lastModifiedBy>Administrator</cp:lastModifiedBy>
  <dcterms:modified xsi:type="dcterms:W3CDTF">2017-09-22T07:31:21Z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