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right="0" w:rightChars="0"/>
        <w:jc w:val="distribute"/>
        <w:textAlignment w:val="auto"/>
        <w:rPr>
          <w:rFonts w:eastAsia="黑体"/>
          <w:b/>
          <w:color w:val="FF0000"/>
          <w:spacing w:val="-11"/>
          <w:w w:val="75"/>
          <w:sz w:val="80"/>
          <w:szCs w:val="80"/>
        </w:rPr>
      </w:pPr>
      <w:r>
        <w:rPr>
          <w:rFonts w:hint="eastAsia" w:eastAsia="汉鼎简粗宋"/>
          <w:b/>
          <w:color w:val="FF0000"/>
          <w:spacing w:val="-23"/>
          <w:w w:val="85"/>
          <w:sz w:val="80"/>
          <w:szCs w:val="80"/>
          <w:lang w:eastAsia="zh-CN"/>
        </w:rPr>
        <w:t>闽北职业技术学院新型冠状病毒</w:t>
      </w:r>
      <w:r>
        <w:rPr>
          <w:rFonts w:hint="eastAsia" w:eastAsia="汉鼎简粗宋"/>
          <w:b/>
          <w:color w:val="FF0000"/>
          <w:spacing w:val="-23"/>
          <w:w w:val="75"/>
          <w:sz w:val="80"/>
          <w:szCs w:val="80"/>
          <w:lang w:eastAsia="zh-CN"/>
        </w:rPr>
        <w:t>感染肺炎防控工作领导小组文件</w:t>
      </w:r>
    </w:p>
    <w:p>
      <w:pPr>
        <w:spacing w:before="100" w:beforeAutospacing="1" w:after="100" w:afterAutospacing="1" w:line="800" w:lineRule="exact"/>
        <w:jc w:val="center"/>
        <w:rPr>
          <w:rFonts w:hint="eastAsia" w:ascii="仿宋_GB2312" w:hAnsi="宋体" w:eastAsia="仿宋_GB2312"/>
          <w:bCs/>
          <w:w w:val="100"/>
          <w:sz w:val="32"/>
          <w:szCs w:val="32"/>
        </w:rPr>
      </w:pPr>
      <w:r>
        <w:rPr>
          <w:rFonts w:hint="eastAsia" w:ascii="仿宋_GB2312" w:eastAsia="仿宋_GB2312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777875</wp:posOffset>
                </wp:positionV>
                <wp:extent cx="561975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61.25pt;height:0pt;width:442.5pt;z-index:251658240;mso-width-relative:page;mso-height-relative:page;" filled="f" stroked="t" coordsize="21600,21600" o:gfxdata="UEsDBAoAAAAAAIdO4kAAAAAAAAAAAAAAAAAEAAAAZHJzL1BLAwQUAAAACACHTuJAF+I/DdoAAAAL&#10;AQAADwAAAGRycy9kb3ducmV2LnhtbE2PQUvDQBCF74L/YRnBi7S7CWpLzKaIIFZ7sKaCeNsmYxKa&#10;nY27m7b+e0cQ9PZm3uPNN/niaHuxRx86RxqSqQKBVLm6o0bD6+Z+MgcRoqHa9I5QwxcGWBSnJ7nJ&#10;anegF9yXsRFcQiEzGtoYh0zKULVoTZi6AYm9D+etiTz6RtbeHLjc9jJV6lpa0xFfaM2Ady1Wu3K0&#10;GuyzvZXvq4ex9OvHp7fP1XK9u1hqfX6WqBsQEY/xLww/+IwOBTNt3Uh1EL2GSaKuOMpGmrLgxHx2&#10;yWL7u5FFLv//UHwDUEsDBBQAAAAIAIdO4kDpex1f3AEAAJcDAAAOAAAAZHJzL2Uyb0RvYy54bWyt&#10;U0uOEzEQ3SNxB8t70t2DZhha6cxiQtggiAQcoGK7uy35J5cnnVyCCyCxgxVL9tyG4RiUnUyGzwYh&#10;sqiUXeVX9V5Vz6921rCtiqi963gzqzlTTnip3dDxt29Wjy45wwROgvFOdXyvkF8tHj6YT6FVZ370&#10;RqrICMRhO4WOjymFtqpQjMoCznxQjoK9jxYSHeNQyQgToVtTndX1RTX5KEP0QiHS7fIQ5IuC3/dK&#10;pFd9jyox03HqLRUbi91kWy3m0A4RwqjFsQ34hy4saEdFT1BLSMBuov4DymoRPfo+zYS3le97LVTh&#10;QGya+jc2r0cIqnAhcTCcZML/BytebteRaUmz48yBpRHdvv/y7d3H718/kL39/Ik1WaQpYEu5124d&#10;jycM65gZ7/po8z9xYbsi7P4krNolJujy/KJ5+uSc9Bd3ser+YYiYnitvWXY6brTLnKGF7QtMVIxS&#10;71LytXFs6vjjy6bOeEA70xtI5NpALNAN5TF6o+VKG5OfYBw21yayLdAWrFY1/TInAv4lLVdZAo6H&#10;vBI67MeoQD5zkqV9IH0cLTLPPVglOTOK9j57BAhtAm3+JpNKG0cdZFkPQmZv4+WepnEToh5GkqIo&#10;X3Jo+qXf46bm9fr5XJDuv6fF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fiPw3aAAAACwEAAA8A&#10;AAAAAAAAAQAgAAAAIgAAAGRycy9kb3ducmV2LnhtbFBLAQIUABQAAAAIAIdO4kDpex1f3AEAAJcD&#10;AAAOAAAAAAAAAAEAIAAAACk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100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w w:val="100"/>
          <w:sz w:val="32"/>
          <w:szCs w:val="32"/>
        </w:rPr>
        <w:t>号</w:t>
      </w:r>
    </w:p>
    <w:p>
      <w:pPr>
        <w:tabs>
          <w:tab w:val="left" w:pos="7797"/>
        </w:tabs>
        <w:wordWrap w:val="0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关于组织学习《新型冠状病毒感染的肺炎公共预防指南》等防控知识的通知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各处室、系部：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根据南平市新型冠状病毒感染肺炎疫情防控工作领导小组、南平市教育局新型冠状病毒感染肺炎疫情防控工作领导小组要求，现将《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关于转发〈国务院应对新型冠状病毒感染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肺炎疫情联防联控机制（疫情防控组）关于印发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新型冠状病毒感染的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肺炎公共预防指南的通知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〉的通知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》、《南平市新型冠状病毒感染肺炎疫情防控工作领导小组综合协调组&lt;关于印发居家医学观察注意事项&gt;等防控知识的通知》转发给你们，请各单位组织本单位师生贯彻落实，做好防控科普宣传工作。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1.《关于转发〈国务院应对新型冠状病毒感染肺炎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93" w:firstLineChars="498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疫情联防联控机制（疫情防控组）关于印发新型冠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93" w:firstLineChars="498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状病毒感染的肺炎公共预防指南的通知〉的通知》;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7" w:leftChars="758" w:hanging="86" w:hangingChars="27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《南平市新型冠状病毒感染肺炎疫情防控工作领导小组综合协调组&lt;关于印发居家医学观察注意事项&gt;等防控知识的通知》。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70" w:firstLineChars="1397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闽北职业技术学院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新型冠状病毒感染肺炎防控工作领导小组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30" w:firstLineChars="1197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（闽北职业技术学院代章）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　                        2020年1月27日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9"/>
        <w:textAlignment w:val="auto"/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644" w:right="1644" w:bottom="1644" w:left="1644" w:header="851" w:footer="992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粗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65CF"/>
    <w:rsid w:val="063158DB"/>
    <w:rsid w:val="07617778"/>
    <w:rsid w:val="0E386D72"/>
    <w:rsid w:val="326E3479"/>
    <w:rsid w:val="3C5E65CF"/>
    <w:rsid w:val="6B140736"/>
    <w:rsid w:val="6CA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2020-01-30T06:02:00Z</dcterms:created>
  <dc:creator>dell</dc:creator>
  <cp:lastModifiedBy>dell</cp:lastModifiedBy>
  <cp:lastPrinted>2020-02-04T02:42:25Z</cp:lastPrinted>
  <dcterms:modified xsi:type="dcterms:W3CDTF">2020-02-04T02:42:29Z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