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0"/>
          <w:szCs w:val="30"/>
        </w:rPr>
      </w:pPr>
      <w:r>
        <w:rPr>
          <w:rFonts w:ascii="仿宋" w:hAnsi="仿宋" w:eastAsia="仿宋"/>
          <w:sz w:val="28"/>
          <w:szCs w:val="28"/>
        </w:rPr>
        <w:t xml:space="preserve">     </w:t>
      </w:r>
      <w:r>
        <w:rPr>
          <w:rFonts w:ascii="黑体" w:hAnsi="黑体" w:eastAsia="黑体"/>
          <w:sz w:val="28"/>
          <w:szCs w:val="28"/>
        </w:rPr>
        <w:t xml:space="preserve"> </w:t>
      </w:r>
      <w:r>
        <w:rPr>
          <w:rFonts w:ascii="黑体" w:hAnsi="黑体" w:eastAsia="黑体"/>
          <w:sz w:val="30"/>
          <w:szCs w:val="30"/>
        </w:rPr>
        <w:t xml:space="preserve"> 2020</w:t>
      </w:r>
      <w:r>
        <w:rPr>
          <w:rFonts w:hint="eastAsia" w:ascii="黑体" w:hAnsi="黑体" w:eastAsia="黑体"/>
          <w:sz w:val="30"/>
          <w:szCs w:val="30"/>
        </w:rPr>
        <w:t>年光泽县总医院公开招聘编外专业技术人员的实施方案（一）</w:t>
      </w:r>
    </w:p>
    <w:p>
      <w:pPr>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福建省光泽县总医院是一所集医疗、教学、科研和预防及全县“</w:t>
      </w:r>
      <w:r>
        <w:rPr>
          <w:rFonts w:ascii="仿宋" w:hAnsi="仿宋" w:eastAsia="仿宋"/>
          <w:sz w:val="30"/>
          <w:szCs w:val="30"/>
        </w:rPr>
        <w:t>120</w:t>
      </w:r>
      <w:r>
        <w:rPr>
          <w:rFonts w:hint="eastAsia" w:ascii="仿宋" w:hAnsi="仿宋" w:eastAsia="仿宋"/>
          <w:sz w:val="30"/>
          <w:szCs w:val="30"/>
        </w:rPr>
        <w:t>”急救中心、省交通事故急救定点医院、南平卫校教学为一体的二级综合医院。根据工作需要，</w:t>
      </w:r>
      <w:r>
        <w:rPr>
          <w:rFonts w:ascii="仿宋" w:hAnsi="仿宋" w:eastAsia="仿宋"/>
          <w:sz w:val="30"/>
          <w:szCs w:val="30"/>
        </w:rPr>
        <w:t xml:space="preserve"> </w:t>
      </w:r>
      <w:r>
        <w:rPr>
          <w:rFonts w:hint="eastAsia" w:ascii="仿宋" w:hAnsi="仿宋" w:eastAsia="仿宋"/>
          <w:sz w:val="30"/>
          <w:szCs w:val="30"/>
        </w:rPr>
        <w:t>经研究，</w:t>
      </w:r>
      <w:r>
        <w:rPr>
          <w:rFonts w:ascii="仿宋" w:hAnsi="仿宋" w:eastAsia="仿宋"/>
          <w:sz w:val="30"/>
          <w:szCs w:val="30"/>
        </w:rPr>
        <w:t>2020</w:t>
      </w:r>
      <w:bookmarkStart w:id="0" w:name="_GoBack"/>
      <w:bookmarkEnd w:id="0"/>
      <w:r>
        <w:rPr>
          <w:rFonts w:hint="eastAsia" w:ascii="仿宋" w:hAnsi="仿宋" w:eastAsia="仿宋"/>
          <w:sz w:val="30"/>
          <w:szCs w:val="30"/>
        </w:rPr>
        <w:t>年面向社会公开招聘非占编专业技术人员</w:t>
      </w:r>
      <w:r>
        <w:rPr>
          <w:rFonts w:ascii="仿宋" w:hAnsi="仿宋" w:eastAsia="仿宋"/>
          <w:sz w:val="30"/>
          <w:szCs w:val="30"/>
        </w:rPr>
        <w:t>18</w:t>
      </w:r>
      <w:r>
        <w:rPr>
          <w:rFonts w:hint="eastAsia" w:ascii="仿宋" w:hAnsi="仿宋" w:eastAsia="仿宋"/>
          <w:sz w:val="30"/>
          <w:szCs w:val="30"/>
        </w:rPr>
        <w:t>人。为确保招聘工作顺利实施，特制定本方案。</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一、招聘计划及岗位</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具体的招聘岗位、人数、条件等详见附件《</w:t>
      </w:r>
      <w:r>
        <w:rPr>
          <w:rFonts w:ascii="仿宋" w:hAnsi="仿宋" w:eastAsia="仿宋"/>
          <w:sz w:val="30"/>
          <w:szCs w:val="30"/>
        </w:rPr>
        <w:t>2020</w:t>
      </w:r>
      <w:r>
        <w:rPr>
          <w:rFonts w:hint="eastAsia" w:ascii="仿宋" w:hAnsi="仿宋" w:eastAsia="仿宋"/>
          <w:sz w:val="30"/>
          <w:szCs w:val="30"/>
        </w:rPr>
        <w:t>年光泽县总医院公开招聘非占编专业技术人员岗位简介表》</w:t>
      </w:r>
    </w:p>
    <w:p>
      <w:pPr>
        <w:pStyle w:val="7"/>
        <w:numPr>
          <w:ilvl w:val="0"/>
          <w:numId w:val="1"/>
        </w:numPr>
        <w:ind w:firstLineChars="0"/>
        <w:rPr>
          <w:rFonts w:ascii="仿宋" w:hAnsi="仿宋" w:eastAsia="仿宋"/>
          <w:sz w:val="30"/>
          <w:szCs w:val="30"/>
        </w:rPr>
      </w:pPr>
      <w:r>
        <w:rPr>
          <w:rFonts w:hint="eastAsia" w:ascii="仿宋" w:hAnsi="仿宋" w:eastAsia="仿宋"/>
          <w:sz w:val="30"/>
          <w:szCs w:val="30"/>
        </w:rPr>
        <w:t>报考条件</w:t>
      </w:r>
    </w:p>
    <w:p>
      <w:pPr>
        <w:ind w:left="56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、具有中华人民共和国国籍。</w:t>
      </w:r>
    </w:p>
    <w:p>
      <w:pPr>
        <w:ind w:firstLine="555"/>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、遵守中华人民共和国宪法、法律、法规。</w:t>
      </w:r>
    </w:p>
    <w:p>
      <w:pPr>
        <w:ind w:firstLine="555"/>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、遵守纪律、品行端正，具备良好的职业道德。</w:t>
      </w:r>
    </w:p>
    <w:p>
      <w:pPr>
        <w:ind w:firstLine="555"/>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、适应岗位要求的身体条件。</w:t>
      </w:r>
    </w:p>
    <w:p>
      <w:pPr>
        <w:ind w:firstLine="555"/>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、岗位所需的学历、专业技术资格要求或条件。</w:t>
      </w:r>
    </w:p>
    <w:p>
      <w:pPr>
        <w:ind w:firstLine="555"/>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、岗位所需的年龄要求。</w:t>
      </w:r>
    </w:p>
    <w:p>
      <w:pPr>
        <w:ind w:firstLine="555"/>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、已参加工作的报考者，需提交现工作单位人事主管部门出具的同意报考证明或与单位解除劳动合同关系的证明，若暂时无法提交的，经同意后可延至体检前提交。</w:t>
      </w:r>
    </w:p>
    <w:p>
      <w:pPr>
        <w:ind w:firstLine="555"/>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有下列情形之一的不得报考：①曾因犯罪受过刑事处罚或曾被开除公职的人员；②在各级公务员招考或事业单位招聘中被认定有舞弊等严重违反招考（聘）纪律，尚在禁止报考期限内的人员；③已享受政策待遇已被录取为公务员、聘用为事业单位工作人员；④违反国家法律法规规定不得报考的人员。</w:t>
      </w:r>
    </w:p>
    <w:p>
      <w:pPr>
        <w:ind w:firstLine="555"/>
        <w:rPr>
          <w:rFonts w:ascii="仿宋" w:hAnsi="仿宋" w:eastAsia="仿宋"/>
          <w:sz w:val="30"/>
          <w:szCs w:val="30"/>
        </w:rPr>
      </w:pPr>
      <w:r>
        <w:rPr>
          <w:rFonts w:hint="eastAsia" w:ascii="仿宋" w:hAnsi="仿宋" w:eastAsia="仿宋"/>
          <w:sz w:val="30"/>
          <w:szCs w:val="30"/>
        </w:rPr>
        <w:t>三、信息发布</w:t>
      </w:r>
    </w:p>
    <w:p>
      <w:pPr>
        <w:ind w:firstLine="555"/>
        <w:rPr>
          <w:rFonts w:ascii="仿宋" w:hAnsi="仿宋" w:eastAsia="仿宋"/>
          <w:sz w:val="30"/>
          <w:szCs w:val="30"/>
        </w:rPr>
      </w:pPr>
      <w:r>
        <w:rPr>
          <w:rFonts w:hint="eastAsia" w:ascii="仿宋" w:hAnsi="仿宋" w:eastAsia="仿宋"/>
          <w:sz w:val="30"/>
          <w:szCs w:val="30"/>
        </w:rPr>
        <w:t>本方案在南平人才网</w:t>
      </w:r>
      <w:r>
        <w:rPr>
          <w:rFonts w:ascii="仿宋" w:hAnsi="仿宋" w:eastAsia="仿宋"/>
          <w:sz w:val="30"/>
          <w:szCs w:val="30"/>
        </w:rPr>
        <w:t>(www.nprc.net)</w:t>
      </w:r>
      <w:r>
        <w:rPr>
          <w:rFonts w:hint="eastAsia" w:ascii="仿宋" w:hAnsi="仿宋" w:eastAsia="仿宋"/>
          <w:sz w:val="30"/>
          <w:szCs w:val="30"/>
        </w:rPr>
        <w:t>、中国光泽网、光泽关注、光泽县医院微信公众号。</w:t>
      </w:r>
    </w:p>
    <w:p>
      <w:pPr>
        <w:ind w:firstLine="600" w:firstLineChars="200"/>
        <w:rPr>
          <w:rFonts w:ascii="仿宋" w:hAnsi="仿宋" w:eastAsia="仿宋"/>
          <w:sz w:val="30"/>
          <w:szCs w:val="30"/>
        </w:rPr>
      </w:pPr>
      <w:r>
        <w:rPr>
          <w:rFonts w:hint="eastAsia" w:ascii="仿宋" w:hAnsi="仿宋" w:eastAsia="仿宋"/>
          <w:sz w:val="30"/>
          <w:szCs w:val="30"/>
        </w:rPr>
        <w:t>四、报名和资格审查</w:t>
      </w:r>
    </w:p>
    <w:p>
      <w:pPr>
        <w:ind w:firstLine="750" w:firstLineChars="25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、报名时间：公告即日起至</w:t>
      </w:r>
      <w:r>
        <w:rPr>
          <w:rFonts w:ascii="仿宋" w:hAnsi="仿宋" w:eastAsia="仿宋"/>
          <w:sz w:val="30"/>
          <w:szCs w:val="30"/>
        </w:rPr>
        <w:t>2020</w:t>
      </w:r>
      <w:r>
        <w:rPr>
          <w:rFonts w:hint="eastAsia" w:ascii="仿宋" w:hAnsi="仿宋" w:eastAsia="仿宋"/>
          <w:sz w:val="30"/>
          <w:szCs w:val="30"/>
        </w:rPr>
        <w:t>年</w:t>
      </w:r>
      <w:r>
        <w:rPr>
          <w:rFonts w:ascii="仿宋" w:hAnsi="仿宋" w:eastAsia="仿宋"/>
          <w:sz w:val="30"/>
          <w:szCs w:val="30"/>
        </w:rPr>
        <w:t>04</w:t>
      </w:r>
      <w:r>
        <w:rPr>
          <w:rFonts w:hint="eastAsia" w:ascii="仿宋" w:hAnsi="仿宋" w:eastAsia="仿宋"/>
          <w:sz w:val="30"/>
          <w:szCs w:val="30"/>
        </w:rPr>
        <w:t>月</w:t>
      </w:r>
      <w:r>
        <w:rPr>
          <w:rFonts w:ascii="仿宋" w:hAnsi="仿宋" w:eastAsia="仿宋"/>
          <w:sz w:val="30"/>
          <w:szCs w:val="30"/>
        </w:rPr>
        <w:t>20</w:t>
      </w:r>
      <w:r>
        <w:rPr>
          <w:rFonts w:hint="eastAsia" w:ascii="仿宋" w:hAnsi="仿宋" w:eastAsia="仿宋"/>
          <w:sz w:val="30"/>
          <w:szCs w:val="30"/>
        </w:rPr>
        <w:t>日（正常上班时间）。</w:t>
      </w:r>
    </w:p>
    <w:p>
      <w:pPr>
        <w:ind w:firstLine="750" w:firstLineChars="25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、现场报名：报名人员应在规定的时间内携带所需材料到人事科现场报名，报名地点：光泽县总医院行政三楼人事科（光明大道</w:t>
      </w:r>
      <w:r>
        <w:rPr>
          <w:rFonts w:ascii="仿宋" w:hAnsi="仿宋" w:eastAsia="仿宋"/>
          <w:sz w:val="30"/>
          <w:szCs w:val="30"/>
        </w:rPr>
        <w:t>67</w:t>
      </w:r>
      <w:r>
        <w:rPr>
          <w:rFonts w:hint="eastAsia" w:ascii="仿宋" w:hAnsi="仿宋" w:eastAsia="仿宋"/>
          <w:sz w:val="30"/>
          <w:szCs w:val="30"/>
        </w:rPr>
        <w:t>号）。</w:t>
      </w:r>
    </w:p>
    <w:p>
      <w:pPr>
        <w:ind w:firstLine="750" w:firstLineChars="25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、网上报名：符合条件的的外地报考人员于报名时间截止日，填写《光泽县总医院公开招聘编外人员报名表》，提交相应报名材料电子版（扫描件或拍照件，格式为</w:t>
      </w:r>
      <w:r>
        <w:rPr>
          <w:rFonts w:ascii="仿宋" w:hAnsi="仿宋" w:eastAsia="仿宋"/>
          <w:sz w:val="30"/>
          <w:szCs w:val="30"/>
        </w:rPr>
        <w:t>jpg</w:t>
      </w:r>
      <w:r>
        <w:rPr>
          <w:rFonts w:hint="eastAsia" w:ascii="仿宋" w:hAnsi="仿宋" w:eastAsia="仿宋"/>
          <w:sz w:val="30"/>
          <w:szCs w:val="30"/>
        </w:rPr>
        <w:t>）发送至光泽县总院人事科邮箱：</w:t>
      </w:r>
      <w:r>
        <w:fldChar w:fldCharType="begin"/>
      </w:r>
      <w:r>
        <w:instrText xml:space="preserve"> HYPERLINK "mailto:zyrsk7950920@163.com" </w:instrText>
      </w:r>
      <w:r>
        <w:fldChar w:fldCharType="separate"/>
      </w:r>
      <w:r>
        <w:rPr>
          <w:rStyle w:val="6"/>
          <w:rFonts w:ascii="仿宋" w:hAnsi="仿宋" w:eastAsia="仿宋"/>
          <w:sz w:val="30"/>
          <w:szCs w:val="30"/>
        </w:rPr>
        <w:t>zyrsk7950920@163.com</w:t>
      </w:r>
      <w:r>
        <w:rPr>
          <w:rStyle w:val="6"/>
          <w:rFonts w:ascii="仿宋" w:hAnsi="仿宋" w:eastAsia="仿宋"/>
          <w:sz w:val="30"/>
          <w:szCs w:val="30"/>
        </w:rPr>
        <w:fldChar w:fldCharType="end"/>
      </w:r>
      <w:r>
        <w:rPr>
          <w:rFonts w:hint="eastAsia" w:ascii="仿宋" w:hAnsi="仿宋" w:eastAsia="仿宋"/>
          <w:sz w:val="30"/>
          <w:szCs w:val="30"/>
        </w:rPr>
        <w:t>。</w:t>
      </w:r>
    </w:p>
    <w:p>
      <w:pPr>
        <w:ind w:firstLine="750" w:firstLineChars="25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报名材料包括：毕业证原件及复印件（应届生尚未取得毕业证者提供就业推荐表原件及复印件）、资格证和执业证书复印件（尚未拿到资格证的成绩查询证明）、身份证原件及复印件。应届毕业生毕业证截止日期</w:t>
      </w:r>
      <w:r>
        <w:rPr>
          <w:rFonts w:ascii="仿宋" w:hAnsi="仿宋" w:eastAsia="仿宋"/>
          <w:sz w:val="30"/>
          <w:szCs w:val="30"/>
        </w:rPr>
        <w:t>2020</w:t>
      </w:r>
      <w:r>
        <w:rPr>
          <w:rFonts w:hint="eastAsia" w:ascii="仿宋" w:hAnsi="仿宋" w:eastAsia="仿宋"/>
          <w:sz w:val="30"/>
          <w:szCs w:val="30"/>
        </w:rPr>
        <w:t>年</w:t>
      </w:r>
      <w:r>
        <w:rPr>
          <w:rFonts w:ascii="仿宋" w:hAnsi="仿宋" w:eastAsia="仿宋"/>
          <w:sz w:val="30"/>
          <w:szCs w:val="30"/>
        </w:rPr>
        <w:t>7</w:t>
      </w:r>
      <w:r>
        <w:rPr>
          <w:rFonts w:hint="eastAsia" w:ascii="仿宋" w:hAnsi="仿宋" w:eastAsia="仿宋"/>
          <w:sz w:val="30"/>
          <w:szCs w:val="30"/>
        </w:rPr>
        <w:t>月</w:t>
      </w:r>
      <w:r>
        <w:rPr>
          <w:rFonts w:ascii="仿宋" w:hAnsi="仿宋" w:eastAsia="仿宋"/>
          <w:sz w:val="30"/>
          <w:szCs w:val="30"/>
        </w:rPr>
        <w:t>31</w:t>
      </w:r>
      <w:r>
        <w:rPr>
          <w:rFonts w:hint="eastAsia" w:ascii="仿宋" w:hAnsi="仿宋" w:eastAsia="仿宋"/>
          <w:sz w:val="30"/>
          <w:szCs w:val="30"/>
        </w:rPr>
        <w:t>日，逾期视为自动弃权报考资格。</w:t>
      </w:r>
    </w:p>
    <w:p>
      <w:pPr>
        <w:ind w:firstLine="750" w:firstLineChars="25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、每个应聘人员限报</w:t>
      </w:r>
      <w:r>
        <w:rPr>
          <w:rFonts w:ascii="仿宋" w:hAnsi="仿宋" w:eastAsia="仿宋"/>
          <w:sz w:val="30"/>
          <w:szCs w:val="30"/>
        </w:rPr>
        <w:t>1</w:t>
      </w:r>
      <w:r>
        <w:rPr>
          <w:rFonts w:hint="eastAsia" w:ascii="仿宋" w:hAnsi="仿宋" w:eastAsia="仿宋"/>
          <w:sz w:val="30"/>
          <w:szCs w:val="30"/>
        </w:rPr>
        <w:t>个岗位，报考人员所留联系方式应准确无误并确保招聘期间手机通畅。</w:t>
      </w:r>
    </w:p>
    <w:p>
      <w:pPr>
        <w:ind w:firstLine="750" w:firstLineChars="25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报名资格复审：网上报名，经审核确认后，邮箱回复审核结果，合格者于考试前携带相关材料原件及复印件到人事科现场确认。考试时间另行通知。报考人员应严格按照招聘岗位的条件要求报名，并对提交材料的真实性负责。凡个人填报信息不实，不符合招聘岗位要求的，一经核实，即取消考试或聘用资格。</w:t>
      </w:r>
      <w:r>
        <w:rPr>
          <w:rFonts w:ascii="仿宋" w:hAnsi="仿宋" w:eastAsia="仿宋"/>
          <w:sz w:val="30"/>
          <w:szCs w:val="30"/>
        </w:rPr>
        <w:t xml:space="preserve"> </w:t>
      </w:r>
    </w:p>
    <w:p>
      <w:pPr>
        <w:ind w:left="560"/>
        <w:rPr>
          <w:rFonts w:ascii="仿宋" w:hAnsi="仿宋" w:eastAsia="仿宋"/>
          <w:sz w:val="30"/>
          <w:szCs w:val="30"/>
        </w:rPr>
      </w:pPr>
      <w:r>
        <w:rPr>
          <w:rFonts w:hint="eastAsia" w:ascii="仿宋" w:hAnsi="仿宋" w:eastAsia="仿宋"/>
          <w:sz w:val="30"/>
          <w:szCs w:val="30"/>
        </w:rPr>
        <w:t>五、考试（笔试</w:t>
      </w:r>
      <w:r>
        <w:rPr>
          <w:rFonts w:ascii="仿宋" w:hAnsi="仿宋" w:eastAsia="仿宋"/>
          <w:sz w:val="30"/>
          <w:szCs w:val="30"/>
        </w:rPr>
        <w:t>+</w:t>
      </w:r>
      <w:r>
        <w:rPr>
          <w:rFonts w:hint="eastAsia" w:ascii="仿宋" w:hAnsi="仿宋" w:eastAsia="仿宋"/>
          <w:sz w:val="30"/>
          <w:szCs w:val="30"/>
        </w:rPr>
        <w:t>面试）</w:t>
      </w:r>
    </w:p>
    <w:p>
      <w:pPr>
        <w:ind w:left="56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、首先采取笔试，笔试成绩从高分到低分按岗位招聘人数</w:t>
      </w: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的比</w:t>
      </w:r>
    </w:p>
    <w:p>
      <w:pPr>
        <w:rPr>
          <w:rFonts w:ascii="仿宋" w:hAnsi="仿宋" w:eastAsia="仿宋"/>
          <w:sz w:val="30"/>
          <w:szCs w:val="30"/>
        </w:rPr>
      </w:pPr>
      <w:r>
        <w:rPr>
          <w:rFonts w:hint="eastAsia" w:ascii="仿宋" w:hAnsi="仿宋" w:eastAsia="仿宋"/>
          <w:sz w:val="30"/>
          <w:szCs w:val="30"/>
        </w:rPr>
        <w:t>例确定面试对象。如果一个岗位只有一个人报考的，笔试成绩不能低于其他岗位入围的最后一名，笔试、面试分别占总成绩的</w:t>
      </w:r>
      <w:r>
        <w:rPr>
          <w:rFonts w:ascii="仿宋" w:hAnsi="仿宋" w:eastAsia="仿宋"/>
          <w:sz w:val="30"/>
          <w:szCs w:val="30"/>
        </w:rPr>
        <w:t>40%</w:t>
      </w:r>
      <w:r>
        <w:rPr>
          <w:rFonts w:hint="eastAsia" w:ascii="仿宋" w:hAnsi="仿宋" w:eastAsia="仿宋"/>
          <w:sz w:val="30"/>
          <w:szCs w:val="30"/>
        </w:rPr>
        <w:t>、</w:t>
      </w:r>
      <w:r>
        <w:rPr>
          <w:rFonts w:ascii="仿宋" w:hAnsi="仿宋" w:eastAsia="仿宋"/>
          <w:sz w:val="30"/>
          <w:szCs w:val="30"/>
        </w:rPr>
        <w:t>60%</w:t>
      </w:r>
      <w:r>
        <w:rPr>
          <w:rFonts w:hint="eastAsia" w:ascii="仿宋" w:hAnsi="仿宋" w:eastAsia="仿宋"/>
          <w:sz w:val="30"/>
          <w:szCs w:val="30"/>
        </w:rPr>
        <w:t>。</w:t>
      </w:r>
    </w:p>
    <w:p>
      <w:pPr>
        <w:ind w:left="56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、笔试内容为行政职业能力测试。笔试时间为</w:t>
      </w:r>
      <w:r>
        <w:rPr>
          <w:rFonts w:ascii="仿宋" w:hAnsi="仿宋" w:eastAsia="仿宋"/>
          <w:sz w:val="30"/>
          <w:szCs w:val="30"/>
        </w:rPr>
        <w:t>120</w:t>
      </w:r>
      <w:r>
        <w:rPr>
          <w:rFonts w:hint="eastAsia" w:ascii="仿宋" w:hAnsi="仿宋" w:eastAsia="仿宋"/>
          <w:sz w:val="30"/>
          <w:szCs w:val="30"/>
        </w:rPr>
        <w:t>分钟。笔试满分</w:t>
      </w:r>
    </w:p>
    <w:p>
      <w:pPr>
        <w:rPr>
          <w:rFonts w:ascii="仿宋" w:hAnsi="仿宋" w:eastAsia="仿宋"/>
          <w:sz w:val="30"/>
          <w:szCs w:val="30"/>
        </w:rPr>
      </w:pPr>
      <w:r>
        <w:rPr>
          <w:rFonts w:ascii="仿宋" w:hAnsi="仿宋" w:eastAsia="仿宋"/>
          <w:sz w:val="30"/>
          <w:szCs w:val="30"/>
        </w:rPr>
        <w:t>100</w:t>
      </w:r>
      <w:r>
        <w:rPr>
          <w:rFonts w:hint="eastAsia" w:ascii="仿宋" w:hAnsi="仿宋" w:eastAsia="仿宋"/>
          <w:sz w:val="30"/>
          <w:szCs w:val="30"/>
        </w:rPr>
        <w:t>分，成绩保留到小数点后两位。</w:t>
      </w:r>
    </w:p>
    <w:p>
      <w:pPr>
        <w:ind w:firstLine="57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、面试主要考察应试者的实践技能操作和相关专业知识及综合分析能力、语言表达能力、应变能力、组织协调能力等。面试成绩</w:t>
      </w:r>
      <w:r>
        <w:rPr>
          <w:rFonts w:ascii="仿宋" w:hAnsi="仿宋" w:eastAsia="仿宋"/>
          <w:sz w:val="30"/>
          <w:szCs w:val="30"/>
        </w:rPr>
        <w:t>100</w:t>
      </w:r>
      <w:r>
        <w:rPr>
          <w:rFonts w:hint="eastAsia" w:ascii="仿宋" w:hAnsi="仿宋" w:eastAsia="仿宋"/>
          <w:sz w:val="30"/>
          <w:szCs w:val="30"/>
        </w:rPr>
        <w:t>分，成绩保留到小数点后两位，面试成绩不能低于</w:t>
      </w:r>
      <w:r>
        <w:rPr>
          <w:rFonts w:ascii="仿宋" w:hAnsi="仿宋" w:eastAsia="仿宋"/>
          <w:sz w:val="30"/>
          <w:szCs w:val="30"/>
        </w:rPr>
        <w:t>60</w:t>
      </w:r>
      <w:r>
        <w:rPr>
          <w:rFonts w:hint="eastAsia" w:ascii="仿宋" w:hAnsi="仿宋" w:eastAsia="仿宋"/>
          <w:sz w:val="30"/>
          <w:szCs w:val="30"/>
        </w:rPr>
        <w:t>分。</w:t>
      </w:r>
    </w:p>
    <w:p>
      <w:pPr>
        <w:ind w:firstLine="57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、按笔试、面试统计总成绩，按分数高低确定拟录用人员。（如遇最后一名总分相同时，优先拟录高学历者；如学历相同，优先拟录面试成线高者），报院班子研究。</w:t>
      </w:r>
    </w:p>
    <w:p>
      <w:pPr>
        <w:ind w:firstLine="570"/>
        <w:rPr>
          <w:rFonts w:ascii="仿宋" w:hAnsi="仿宋" w:eastAsia="仿宋"/>
          <w:sz w:val="30"/>
          <w:szCs w:val="30"/>
        </w:rPr>
      </w:pPr>
      <w:r>
        <w:rPr>
          <w:rFonts w:hint="eastAsia" w:ascii="仿宋" w:hAnsi="仿宋" w:eastAsia="仿宋"/>
          <w:sz w:val="30"/>
          <w:szCs w:val="30"/>
        </w:rPr>
        <w:t>六、公示、录用</w:t>
      </w:r>
    </w:p>
    <w:p>
      <w:pPr>
        <w:ind w:firstLine="570"/>
        <w:rPr>
          <w:rFonts w:ascii="仿宋" w:hAnsi="仿宋" w:eastAsia="仿宋"/>
          <w:sz w:val="30"/>
          <w:szCs w:val="30"/>
        </w:rPr>
      </w:pPr>
      <w:r>
        <w:rPr>
          <w:rFonts w:hint="eastAsia" w:ascii="仿宋" w:hAnsi="仿宋" w:eastAsia="仿宋"/>
          <w:sz w:val="30"/>
          <w:szCs w:val="30"/>
        </w:rPr>
        <w:t>公示无意议后，予以录用，试用期三个月，试用期满考核不合格的，不予录用；试用期满合格者参加体检，体检合格者签订聘用合同。</w:t>
      </w:r>
    </w:p>
    <w:p>
      <w:pPr>
        <w:ind w:firstLine="570"/>
        <w:rPr>
          <w:rFonts w:ascii="仿宋" w:hAnsi="仿宋" w:eastAsia="仿宋"/>
          <w:sz w:val="30"/>
          <w:szCs w:val="30"/>
        </w:rPr>
      </w:pPr>
      <w:r>
        <w:rPr>
          <w:rFonts w:hint="eastAsia" w:ascii="仿宋" w:hAnsi="仿宋" w:eastAsia="仿宋"/>
          <w:sz w:val="30"/>
          <w:szCs w:val="30"/>
        </w:rPr>
        <w:t>七、待遇：聘用期内工资、福利待遇参照我院同类编外合同制工作人员工资待遇，办理相关社会保险等。</w:t>
      </w:r>
    </w:p>
    <w:p>
      <w:pPr>
        <w:ind w:firstLine="570"/>
        <w:rPr>
          <w:rFonts w:ascii="仿宋" w:hAnsi="仿宋" w:eastAsia="仿宋"/>
          <w:sz w:val="30"/>
          <w:szCs w:val="30"/>
        </w:rPr>
      </w:pPr>
      <w:r>
        <w:rPr>
          <w:rFonts w:hint="eastAsia" w:ascii="仿宋" w:hAnsi="仿宋" w:eastAsia="仿宋"/>
          <w:sz w:val="30"/>
          <w:szCs w:val="30"/>
        </w:rPr>
        <w:t>八、监督部门</w:t>
      </w:r>
    </w:p>
    <w:p>
      <w:pPr>
        <w:ind w:firstLine="570"/>
        <w:rPr>
          <w:rFonts w:ascii="仿宋" w:hAnsi="仿宋" w:eastAsia="仿宋"/>
          <w:sz w:val="30"/>
          <w:szCs w:val="30"/>
        </w:rPr>
      </w:pPr>
      <w:r>
        <w:rPr>
          <w:rFonts w:hint="eastAsia" w:ascii="仿宋" w:hAnsi="仿宋" w:eastAsia="仿宋"/>
          <w:sz w:val="30"/>
          <w:szCs w:val="30"/>
        </w:rPr>
        <w:t>本次招聘，由院纪检全程监督，必要时邀请县纪检工作人员参加。对在就考试过程中弄虚作假的考生，取消考试资格，对参于应聘的工作人员，发现有徇私舞弊的，给予严肃处理。</w:t>
      </w:r>
    </w:p>
    <w:p>
      <w:pPr>
        <w:ind w:firstLine="570"/>
        <w:rPr>
          <w:rFonts w:ascii="仿宋" w:hAnsi="仿宋" w:eastAsia="仿宋"/>
          <w:sz w:val="30"/>
          <w:szCs w:val="30"/>
        </w:rPr>
      </w:pPr>
      <w:r>
        <w:rPr>
          <w:rFonts w:hint="eastAsia" w:ascii="仿宋" w:hAnsi="仿宋" w:eastAsia="仿宋"/>
          <w:sz w:val="30"/>
          <w:szCs w:val="30"/>
        </w:rPr>
        <w:t>咨询电话：光泽县总医院人事科：</w:t>
      </w:r>
      <w:r>
        <w:rPr>
          <w:rFonts w:ascii="仿宋" w:hAnsi="仿宋" w:eastAsia="仿宋"/>
          <w:sz w:val="30"/>
          <w:szCs w:val="30"/>
        </w:rPr>
        <w:t>0599-7950920</w:t>
      </w:r>
    </w:p>
    <w:p>
      <w:pPr>
        <w:ind w:firstLine="570"/>
        <w:rPr>
          <w:rFonts w:ascii="仿宋" w:hAnsi="仿宋" w:eastAsia="仿宋"/>
          <w:sz w:val="30"/>
          <w:szCs w:val="30"/>
        </w:rPr>
      </w:pPr>
      <w:r>
        <w:rPr>
          <w:rFonts w:hint="eastAsia" w:ascii="仿宋" w:hAnsi="仿宋" w:eastAsia="仿宋"/>
          <w:sz w:val="30"/>
          <w:szCs w:val="30"/>
        </w:rPr>
        <w:t>监督电话：光泽县总医院纪检监督：</w:t>
      </w:r>
      <w:r>
        <w:rPr>
          <w:rFonts w:ascii="仿宋" w:hAnsi="仿宋" w:eastAsia="仿宋"/>
          <w:sz w:val="30"/>
          <w:szCs w:val="30"/>
        </w:rPr>
        <w:t>0599-7950923</w:t>
      </w:r>
    </w:p>
    <w:p>
      <w:pPr>
        <w:rPr>
          <w:rFonts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2020</w:t>
      </w:r>
      <w:r>
        <w:rPr>
          <w:rFonts w:hint="eastAsia" w:ascii="仿宋" w:hAnsi="仿宋" w:eastAsia="仿宋"/>
          <w:sz w:val="30"/>
          <w:szCs w:val="30"/>
        </w:rPr>
        <w:t>年光泽县总医院公开招聘非占编专业技术人员岗位简介表</w:t>
      </w:r>
    </w:p>
    <w:p>
      <w:pPr>
        <w:rPr>
          <w:rFonts w:ascii="仿宋" w:hAnsi="仿宋" w:eastAsia="仿宋"/>
          <w:sz w:val="30"/>
          <w:szCs w:val="30"/>
        </w:rPr>
      </w:pPr>
      <w:r>
        <w:rPr>
          <w:rFonts w:ascii="仿宋" w:hAnsi="仿宋" w:eastAsia="仿宋"/>
          <w:sz w:val="30"/>
          <w:szCs w:val="30"/>
        </w:rPr>
        <w:t xml:space="preserve">     2</w:t>
      </w:r>
      <w:r>
        <w:rPr>
          <w:rFonts w:hint="eastAsia" w:ascii="仿宋" w:hAnsi="仿宋" w:eastAsia="仿宋"/>
          <w:sz w:val="30"/>
          <w:szCs w:val="30"/>
        </w:rPr>
        <w:t>：光泽县总医院非占编专业技术人员报名表</w:t>
      </w:r>
    </w:p>
    <w:p>
      <w:pPr>
        <w:ind w:firstLine="570"/>
        <w:rPr>
          <w:rFonts w:ascii="仿宋" w:hAnsi="仿宋" w:eastAsia="仿宋"/>
          <w:sz w:val="30"/>
          <w:szCs w:val="30"/>
        </w:rPr>
      </w:pPr>
    </w:p>
    <w:p>
      <w:pPr>
        <w:ind w:firstLine="570"/>
        <w:rPr>
          <w:rFonts w:ascii="仿宋" w:hAnsi="仿宋" w:eastAsia="仿宋"/>
          <w:sz w:val="30"/>
          <w:szCs w:val="30"/>
        </w:rPr>
      </w:pPr>
    </w:p>
    <w:p>
      <w:pPr>
        <w:ind w:firstLine="570"/>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光泽县总医院</w:t>
      </w:r>
    </w:p>
    <w:p>
      <w:pPr>
        <w:ind w:firstLine="570"/>
        <w:rPr>
          <w:rFonts w:ascii="仿宋" w:hAnsi="仿宋" w:eastAsia="仿宋"/>
          <w:sz w:val="30"/>
          <w:szCs w:val="30"/>
        </w:rPr>
      </w:pPr>
      <w:r>
        <w:rPr>
          <w:rFonts w:ascii="仿宋" w:hAnsi="仿宋" w:eastAsia="仿宋"/>
          <w:sz w:val="30"/>
          <w:szCs w:val="30"/>
        </w:rPr>
        <w:t xml:space="preserve">                                     2020</w:t>
      </w:r>
      <w:r>
        <w:rPr>
          <w:rFonts w:hint="eastAsia" w:ascii="仿宋" w:hAnsi="仿宋" w:eastAsia="仿宋"/>
          <w:sz w:val="30"/>
          <w:szCs w:val="30"/>
        </w:rPr>
        <w:t>年</w:t>
      </w:r>
      <w:r>
        <w:rPr>
          <w:rFonts w:ascii="仿宋" w:hAnsi="仿宋" w:eastAsia="仿宋"/>
          <w:sz w:val="30"/>
          <w:szCs w:val="30"/>
        </w:rPr>
        <w:t>3</w:t>
      </w:r>
      <w:r>
        <w:rPr>
          <w:rFonts w:hint="eastAsia" w:ascii="仿宋" w:hAnsi="仿宋" w:eastAsia="仿宋"/>
          <w:sz w:val="30"/>
          <w:szCs w:val="30"/>
        </w:rPr>
        <w:t>月</w:t>
      </w:r>
      <w:r>
        <w:rPr>
          <w:rFonts w:ascii="仿宋" w:hAnsi="仿宋" w:eastAsia="仿宋"/>
          <w:sz w:val="30"/>
          <w:szCs w:val="30"/>
        </w:rPr>
        <w:t>20</w:t>
      </w:r>
      <w:r>
        <w:rPr>
          <w:rFonts w:hint="eastAsia" w:ascii="仿宋" w:hAnsi="仿宋" w:eastAsia="仿宋"/>
          <w:sz w:val="30"/>
          <w:szCs w:val="30"/>
        </w:rPr>
        <w:t>日</w:t>
      </w:r>
    </w:p>
    <w:p>
      <w:pPr>
        <w:ind w:firstLine="570"/>
        <w:rPr>
          <w:rFonts w:ascii="仿宋" w:hAnsi="仿宋" w:eastAsia="仿宋"/>
          <w:sz w:val="30"/>
          <w:szCs w:val="30"/>
        </w:rPr>
      </w:pPr>
      <w:r>
        <w:rPr>
          <w:rFonts w:ascii="仿宋" w:hAnsi="仿宋" w:eastAsia="仿宋"/>
          <w:sz w:val="30"/>
          <w:szCs w:val="30"/>
        </w:rPr>
        <w:t xml:space="preserve">                              </w:t>
      </w:r>
    </w:p>
    <w:p>
      <w:pPr>
        <w:ind w:left="560"/>
        <w:rPr>
          <w:rFonts w:ascii="仿宋" w:hAnsi="仿宋" w:eastAsia="仿宋"/>
          <w:sz w:val="30"/>
          <w:szCs w:val="30"/>
        </w:rPr>
      </w:pPr>
    </w:p>
    <w:p>
      <w:pPr>
        <w:ind w:left="560"/>
        <w:rPr>
          <w:rFonts w:ascii="仿宋" w:hAnsi="仿宋" w:eastAsia="仿宋"/>
          <w:sz w:val="30"/>
          <w:szCs w:val="30"/>
        </w:rPr>
      </w:pPr>
    </w:p>
    <w:p>
      <w:pPr>
        <w:ind w:left="560"/>
        <w:rPr>
          <w:rFonts w:ascii="仿宋" w:hAnsi="仿宋" w:eastAsia="仿宋"/>
          <w:sz w:val="30"/>
          <w:szCs w:val="30"/>
        </w:rPr>
      </w:pPr>
    </w:p>
    <w:p>
      <w:pPr>
        <w:ind w:left="560"/>
        <w:rPr>
          <w:rFonts w:ascii="仿宋" w:hAnsi="仿宋" w:eastAsia="仿宋"/>
          <w:sz w:val="30"/>
          <w:szCs w:val="30"/>
        </w:rPr>
      </w:pPr>
    </w:p>
    <w:p>
      <w:pPr>
        <w:ind w:left="560"/>
        <w:rPr>
          <w:rFonts w:ascii="仿宋" w:hAnsi="仿宋" w:eastAsia="仿宋"/>
          <w:sz w:val="30"/>
          <w:szCs w:val="30"/>
        </w:rPr>
      </w:pPr>
    </w:p>
    <w:p>
      <w:pPr>
        <w:ind w:left="560"/>
        <w:rPr>
          <w:rFonts w:ascii="仿宋" w:hAnsi="仿宋" w:eastAsia="仿宋"/>
          <w:sz w:val="30"/>
          <w:szCs w:val="30"/>
        </w:rPr>
      </w:pPr>
    </w:p>
    <w:p>
      <w:pPr>
        <w:ind w:left="560"/>
        <w:rPr>
          <w:rFonts w:ascii="仿宋" w:hAnsi="仿宋" w:eastAsia="仿宋"/>
          <w:sz w:val="30"/>
          <w:szCs w:val="30"/>
        </w:rPr>
      </w:pPr>
    </w:p>
    <w:p>
      <w:pPr>
        <w:ind w:left="560"/>
        <w:rPr>
          <w:rFonts w:ascii="仿宋" w:hAnsi="仿宋" w:eastAsia="仿宋"/>
          <w:sz w:val="30"/>
          <w:szCs w:val="30"/>
        </w:rPr>
      </w:pPr>
    </w:p>
    <w:p>
      <w:pPr>
        <w:ind w:left="560"/>
        <w:rPr>
          <w:rFonts w:ascii="仿宋" w:hAnsi="仿宋" w:eastAsia="仿宋"/>
          <w:sz w:val="28"/>
          <w:szCs w:val="28"/>
        </w:rPr>
      </w:pPr>
    </w:p>
    <w:p>
      <w:pPr>
        <w:ind w:left="560"/>
        <w:rPr>
          <w:rFonts w:ascii="仿宋" w:hAnsi="仿宋" w:eastAsia="仿宋"/>
          <w:sz w:val="28"/>
          <w:szCs w:val="28"/>
        </w:rPr>
      </w:pPr>
    </w:p>
    <w:p>
      <w:pPr>
        <w:ind w:left="560"/>
        <w:rPr>
          <w:rFonts w:ascii="仿宋" w:hAnsi="仿宋" w:eastAsia="仿宋"/>
          <w:sz w:val="28"/>
          <w:szCs w:val="28"/>
        </w:rPr>
      </w:pPr>
    </w:p>
    <w:p>
      <w:pPr>
        <w:ind w:left="560"/>
        <w:rPr>
          <w:rFonts w:ascii="仿宋" w:hAnsi="仿宋" w:eastAsia="仿宋"/>
          <w:sz w:val="28"/>
          <w:szCs w:val="28"/>
        </w:rPr>
      </w:pPr>
    </w:p>
    <w:p>
      <w:pPr>
        <w:ind w:left="560"/>
        <w:rPr>
          <w:rFonts w:ascii="仿宋" w:hAnsi="仿宋" w:eastAsia="仿宋"/>
          <w:sz w:val="28"/>
          <w:szCs w:val="28"/>
        </w:rPr>
      </w:pPr>
    </w:p>
    <w:p>
      <w:pPr>
        <w:ind w:left="560"/>
        <w:rPr>
          <w:rFonts w:ascii="仿宋" w:hAnsi="仿宋" w:eastAsia="仿宋"/>
          <w:sz w:val="28"/>
          <w:szCs w:val="28"/>
        </w:rPr>
      </w:pPr>
    </w:p>
    <w:p>
      <w:pPr>
        <w:ind w:left="560"/>
        <w:rPr>
          <w:rFonts w:ascii="仿宋" w:hAnsi="仿宋" w:eastAsia="仿宋"/>
          <w:sz w:val="28"/>
          <w:szCs w:val="28"/>
        </w:rPr>
      </w:pPr>
    </w:p>
    <w:p>
      <w:pPr>
        <w:ind w:firstLine="570"/>
        <w:rPr>
          <w:rFonts w:ascii="仿宋" w:hAnsi="仿宋" w:eastAsia="仿宋"/>
          <w:sz w:val="28"/>
          <w:szCs w:val="28"/>
        </w:rPr>
      </w:pPr>
      <w:r>
        <w:rPr>
          <w:rFonts w:ascii="仿宋" w:hAnsi="仿宋" w:eastAsia="仿宋"/>
          <w:sz w:val="28"/>
          <w:szCs w:val="28"/>
        </w:rPr>
        <w:t xml:space="preserve"> </w:t>
      </w:r>
    </w:p>
    <w:sectPr>
      <w:footerReference r:id="rId3" w:type="default"/>
      <w:pgSz w:w="11906" w:h="16838"/>
      <w:pgMar w:top="1191" w:right="1134" w:bottom="113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16B53"/>
    <w:multiLevelType w:val="multilevel"/>
    <w:tmpl w:val="51416B53"/>
    <w:lvl w:ilvl="0" w:tentative="0">
      <w:start w:val="2"/>
      <w:numFmt w:val="japaneseCounting"/>
      <w:lvlText w:val="%1、"/>
      <w:lvlJc w:val="left"/>
      <w:pPr>
        <w:ind w:left="1544" w:hanging="720"/>
      </w:pPr>
      <w:rPr>
        <w:rFonts w:hint="default" w:cs="Times New Roman"/>
      </w:rPr>
    </w:lvl>
    <w:lvl w:ilvl="1" w:tentative="0">
      <w:start w:val="1"/>
      <w:numFmt w:val="lowerLetter"/>
      <w:lvlText w:val="%2)"/>
      <w:lvlJc w:val="left"/>
      <w:pPr>
        <w:ind w:left="1664" w:hanging="420"/>
      </w:pPr>
      <w:rPr>
        <w:rFonts w:cs="Times New Roman"/>
      </w:rPr>
    </w:lvl>
    <w:lvl w:ilvl="2" w:tentative="0">
      <w:start w:val="1"/>
      <w:numFmt w:val="lowerRoman"/>
      <w:lvlText w:val="%3."/>
      <w:lvlJc w:val="right"/>
      <w:pPr>
        <w:ind w:left="2084" w:hanging="420"/>
      </w:pPr>
      <w:rPr>
        <w:rFonts w:cs="Times New Roman"/>
      </w:rPr>
    </w:lvl>
    <w:lvl w:ilvl="3" w:tentative="0">
      <w:start w:val="1"/>
      <w:numFmt w:val="decimal"/>
      <w:lvlText w:val="%4."/>
      <w:lvlJc w:val="left"/>
      <w:pPr>
        <w:ind w:left="2504" w:hanging="420"/>
      </w:pPr>
      <w:rPr>
        <w:rFonts w:cs="Times New Roman"/>
      </w:rPr>
    </w:lvl>
    <w:lvl w:ilvl="4" w:tentative="0">
      <w:start w:val="1"/>
      <w:numFmt w:val="lowerLetter"/>
      <w:lvlText w:val="%5)"/>
      <w:lvlJc w:val="left"/>
      <w:pPr>
        <w:ind w:left="2924" w:hanging="420"/>
      </w:pPr>
      <w:rPr>
        <w:rFonts w:cs="Times New Roman"/>
      </w:rPr>
    </w:lvl>
    <w:lvl w:ilvl="5" w:tentative="0">
      <w:start w:val="1"/>
      <w:numFmt w:val="lowerRoman"/>
      <w:lvlText w:val="%6."/>
      <w:lvlJc w:val="right"/>
      <w:pPr>
        <w:ind w:left="3344" w:hanging="420"/>
      </w:pPr>
      <w:rPr>
        <w:rFonts w:cs="Times New Roman"/>
      </w:rPr>
    </w:lvl>
    <w:lvl w:ilvl="6" w:tentative="0">
      <w:start w:val="1"/>
      <w:numFmt w:val="decimal"/>
      <w:lvlText w:val="%7."/>
      <w:lvlJc w:val="left"/>
      <w:pPr>
        <w:ind w:left="3764" w:hanging="420"/>
      </w:pPr>
      <w:rPr>
        <w:rFonts w:cs="Times New Roman"/>
      </w:rPr>
    </w:lvl>
    <w:lvl w:ilvl="7" w:tentative="0">
      <w:start w:val="1"/>
      <w:numFmt w:val="lowerLetter"/>
      <w:lvlText w:val="%8)"/>
      <w:lvlJc w:val="left"/>
      <w:pPr>
        <w:ind w:left="4184" w:hanging="420"/>
      </w:pPr>
      <w:rPr>
        <w:rFonts w:cs="Times New Roman"/>
      </w:rPr>
    </w:lvl>
    <w:lvl w:ilvl="8" w:tentative="0">
      <w:start w:val="1"/>
      <w:numFmt w:val="lowerRoman"/>
      <w:lvlText w:val="%9."/>
      <w:lvlJc w:val="right"/>
      <w:pPr>
        <w:ind w:left="4604"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DF"/>
    <w:rsid w:val="000130FC"/>
    <w:rsid w:val="00030CCF"/>
    <w:rsid w:val="0005309A"/>
    <w:rsid w:val="00102A0B"/>
    <w:rsid w:val="00116ABE"/>
    <w:rsid w:val="00142EAD"/>
    <w:rsid w:val="00146E7C"/>
    <w:rsid w:val="00173DD9"/>
    <w:rsid w:val="00175876"/>
    <w:rsid w:val="001A1F50"/>
    <w:rsid w:val="00255D87"/>
    <w:rsid w:val="00260280"/>
    <w:rsid w:val="00292B90"/>
    <w:rsid w:val="0029335A"/>
    <w:rsid w:val="00295F91"/>
    <w:rsid w:val="002E58D3"/>
    <w:rsid w:val="003314D7"/>
    <w:rsid w:val="00350FEC"/>
    <w:rsid w:val="003572B8"/>
    <w:rsid w:val="0037293D"/>
    <w:rsid w:val="00382AD3"/>
    <w:rsid w:val="00407D0C"/>
    <w:rsid w:val="004355CD"/>
    <w:rsid w:val="00435CBD"/>
    <w:rsid w:val="00486068"/>
    <w:rsid w:val="004F7F4D"/>
    <w:rsid w:val="005214D2"/>
    <w:rsid w:val="005C0A72"/>
    <w:rsid w:val="005E6032"/>
    <w:rsid w:val="005E7010"/>
    <w:rsid w:val="00611E6F"/>
    <w:rsid w:val="00671D05"/>
    <w:rsid w:val="006819CD"/>
    <w:rsid w:val="00694FFC"/>
    <w:rsid w:val="006A2353"/>
    <w:rsid w:val="006E05DF"/>
    <w:rsid w:val="006F2E06"/>
    <w:rsid w:val="00761F17"/>
    <w:rsid w:val="007F2203"/>
    <w:rsid w:val="007F2E86"/>
    <w:rsid w:val="008056E1"/>
    <w:rsid w:val="0080704F"/>
    <w:rsid w:val="008110DF"/>
    <w:rsid w:val="00844656"/>
    <w:rsid w:val="008A6616"/>
    <w:rsid w:val="008C60B2"/>
    <w:rsid w:val="008F7BF4"/>
    <w:rsid w:val="0091003D"/>
    <w:rsid w:val="0091118B"/>
    <w:rsid w:val="009639A6"/>
    <w:rsid w:val="00966972"/>
    <w:rsid w:val="009B0097"/>
    <w:rsid w:val="009C4F43"/>
    <w:rsid w:val="00A27389"/>
    <w:rsid w:val="00A37EBD"/>
    <w:rsid w:val="00A7565B"/>
    <w:rsid w:val="00AB3F22"/>
    <w:rsid w:val="00AC67D2"/>
    <w:rsid w:val="00AF1421"/>
    <w:rsid w:val="00B03691"/>
    <w:rsid w:val="00B041DD"/>
    <w:rsid w:val="00B46493"/>
    <w:rsid w:val="00B4658A"/>
    <w:rsid w:val="00B91003"/>
    <w:rsid w:val="00B91AB5"/>
    <w:rsid w:val="00BB2AB4"/>
    <w:rsid w:val="00BD449C"/>
    <w:rsid w:val="00BE2A55"/>
    <w:rsid w:val="00C613C4"/>
    <w:rsid w:val="00CB221D"/>
    <w:rsid w:val="00CB5418"/>
    <w:rsid w:val="00CC4533"/>
    <w:rsid w:val="00CF41B3"/>
    <w:rsid w:val="00D11844"/>
    <w:rsid w:val="00D51E84"/>
    <w:rsid w:val="00D57DD9"/>
    <w:rsid w:val="00D67C85"/>
    <w:rsid w:val="00D75FCF"/>
    <w:rsid w:val="00D91F9B"/>
    <w:rsid w:val="00E07AE6"/>
    <w:rsid w:val="00E22086"/>
    <w:rsid w:val="00E37F5C"/>
    <w:rsid w:val="00E626F6"/>
    <w:rsid w:val="00EC68D8"/>
    <w:rsid w:val="00F25E63"/>
    <w:rsid w:val="00F41450"/>
    <w:rsid w:val="00F51C37"/>
    <w:rsid w:val="00F72D67"/>
    <w:rsid w:val="00FC50BF"/>
    <w:rsid w:val="00FE2FB6"/>
    <w:rsid w:val="38E11E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rFonts w:cs="Times New Roman"/>
      <w:color w:val="0000FF"/>
      <w:u w:val="single"/>
    </w:rPr>
  </w:style>
  <w:style w:type="paragraph" w:styleId="7">
    <w:name w:val="List Paragraph"/>
    <w:basedOn w:val="1"/>
    <w:qFormat/>
    <w:uiPriority w:val="99"/>
    <w:pPr>
      <w:ind w:firstLine="420" w:firstLineChars="200"/>
    </w:pPr>
  </w:style>
  <w:style w:type="character" w:customStyle="1" w:styleId="8">
    <w:name w:val="Header Char"/>
    <w:basedOn w:val="5"/>
    <w:link w:val="3"/>
    <w:semiHidden/>
    <w:locked/>
    <w:uiPriority w:val="99"/>
    <w:rPr>
      <w:rFonts w:cs="Times New Roman"/>
      <w:sz w:val="18"/>
      <w:szCs w:val="18"/>
    </w:rPr>
  </w:style>
  <w:style w:type="character" w:customStyle="1" w:styleId="9">
    <w:name w:val="Footer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292</Words>
  <Characters>1668</Characters>
  <Lines>0</Lines>
  <Paragraphs>0</Paragraphs>
  <TotalTime>1001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2020-02-18T02:15:00Z</dcterms:created>
  <dc:creator>Windows 用户</dc:creator>
  <cp:lastModifiedBy>暖小花</cp:lastModifiedBy>
  <cp:lastPrinted>2020-03-16T08:18:00Z</cp:lastPrinted>
  <dcterms:modified xsi:type="dcterms:W3CDTF">2020-03-26T08:53:47Z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