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8"/>
          <w:szCs w:val="48"/>
        </w:rPr>
        <w:t>南平市学立佳教育咨询有限公司</w:t>
      </w:r>
    </w:p>
    <w:p>
      <w:pPr>
        <w:ind w:firstLine="560" w:firstLineChars="200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南平市学立佳教育是一所中小学教育培训学校，位于南平市浦城县兴浦中一区</w:t>
      </w:r>
      <w:r>
        <w:rPr>
          <w:sz w:val="28"/>
          <w:szCs w:val="28"/>
        </w:rPr>
        <w:t>73号。2019年创办，时间虽短，但已经有不小的成绩，得到同行以及教育局的认可。目前</w:t>
      </w:r>
      <w:r>
        <w:rPr>
          <w:rFonts w:hint="eastAsia"/>
          <w:sz w:val="28"/>
          <w:szCs w:val="28"/>
        </w:rPr>
        <w:t>公司有几十位优秀员工</w:t>
      </w:r>
      <w:r>
        <w:rPr>
          <w:sz w:val="28"/>
          <w:szCs w:val="28"/>
        </w:rPr>
        <w:t>，立志打造一个上百人甚至上千人团队。</w:t>
      </w:r>
      <w:r>
        <w:rPr>
          <w:rFonts w:hint="eastAsia"/>
          <w:sz w:val="28"/>
          <w:szCs w:val="28"/>
        </w:rPr>
        <w:t>目前半年时间内，浦城地区开设了怡园校区，富岭校区，江滨校区。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立佳教育所有的创始团队，全部来至于江浙沪经验丰富的老师，校长等。我们立志于两年内在本地站稳脚跟，三年内在南平开花结果，然后再扩展至其它地区。目前主要经营：托管、数学一对六，假期班课，一对一，中考冲刺班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其他项目以后会再开发。</w:t>
      </w:r>
    </w:p>
    <w:bookmarkEnd w:id="0"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我们的愿景是希望农村孩子和城市孩子享有同样的成长思维，接受更优质的教育。并且公司将为每个员工提供展翅高飞的平台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360" w:lineRule="auto"/>
        <w:jc w:val="righ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</w:rPr>
        <w:t>联系人：</w:t>
      </w:r>
      <w:r>
        <w:rPr>
          <w:rFonts w:hint="default"/>
          <w:b/>
          <w:bCs/>
          <w:color w:val="FF0000"/>
          <w:sz w:val="28"/>
          <w:szCs w:val="28"/>
          <w:lang w:val="en-US"/>
        </w:rPr>
        <w:t>詹</w:t>
      </w:r>
      <w:r>
        <w:rPr>
          <w:rFonts w:hint="eastAsia"/>
          <w:b/>
          <w:bCs/>
          <w:color w:val="FF0000"/>
          <w:sz w:val="28"/>
          <w:szCs w:val="28"/>
        </w:rPr>
        <w:t>老师（</w:t>
      </w:r>
      <w:r>
        <w:rPr>
          <w:rFonts w:hint="default"/>
          <w:b/>
          <w:bCs/>
          <w:color w:val="FF0000"/>
          <w:sz w:val="28"/>
          <w:szCs w:val="28"/>
          <w:lang w:val="en-US"/>
        </w:rPr>
        <w:t>17359931080)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default"/>
          <w:b/>
          <w:bCs/>
          <w:color w:val="FF0000"/>
          <w:sz w:val="28"/>
          <w:szCs w:val="28"/>
          <w:lang w:val="en-US" w:eastAsia="zh-CN"/>
        </w:rPr>
        <w:t>人事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）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both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招聘岗位</w:t>
      </w:r>
    </w:p>
    <w:p>
      <w:pPr>
        <w:spacing w:line="360" w:lineRule="auto"/>
        <w:jc w:val="center"/>
        <w:rPr>
          <w:rFonts w:hint="eastAsia"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初中</w:t>
      </w:r>
      <w:r>
        <w:rPr>
          <w:rFonts w:hint="eastAsia"/>
          <w:b/>
          <w:bCs/>
          <w:sz w:val="30"/>
          <w:szCs w:val="30"/>
        </w:rPr>
        <w:t xml:space="preserve">教学老师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（10位）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任职要求：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（1）专科及以上学历，专业基础知识扎实；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（2）熟悉中小学生的生活及学习特点，善于与学生进行良好的沟通交流；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（3）热爱教师工作，优秀毕业生有家教经验优先；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职位描述：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（1）针对学生自身情况，在教学过程中根据学生学习情况及时对教学进行调整；（2）定期进行集体备课、教研活动，配合班主任和教育咨询师的工作；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（3）在教学过程中不断进行总结、归纳和创新。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薪资：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（1）试用期：免费培训，薪资：基本工资+绩效工资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（2）转正后：基本工资+绩效工资+</w:t>
      </w:r>
      <w:r>
        <w:rPr>
          <w:rFonts w:hint="eastAsia"/>
          <w:sz w:val="24"/>
          <w:lang w:val="en-US" w:eastAsia="zh-CN"/>
        </w:rPr>
        <w:t>课时费</w:t>
      </w:r>
      <w:r>
        <w:rPr>
          <w:rFonts w:hint="eastAsia"/>
          <w:sz w:val="24"/>
        </w:rPr>
        <w:t xml:space="preserve">（综合收入5000元以上） </w:t>
      </w:r>
      <w:r>
        <w:rPr>
          <w:sz w:val="24"/>
        </w:rPr>
        <w:t xml:space="preserve"> 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提供住宿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2、托管老师 （10位）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任职要求：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（1）专科及以上学历，专业基础知识扎实；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（2）熟悉中小学生的生活及学习特点，善于与学生进行良好的沟通交流；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（3）热爱教师工作，优秀毕业生有家教经验优先。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职位描述：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（1）维持班级秩序，激发学生学习兴趣；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（2）作业检查（检查完毕签字）、错题纠正及难点答疑；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（3）对学生当日表现进行记录并统计；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（4）及时向主管老师反馈学生日常学习中的特殊状况。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薪资：</w:t>
      </w:r>
      <w:r>
        <w:rPr>
          <w:rFonts w:hint="eastAsia"/>
          <w:sz w:val="24"/>
          <w:lang w:val="en-US" w:eastAsia="zh-CN"/>
        </w:rPr>
        <w:t>底薪＋业绩提成</w:t>
      </w:r>
      <w:r>
        <w:rPr>
          <w:rFonts w:hint="eastAsia"/>
          <w:sz w:val="24"/>
        </w:rPr>
        <w:t>（综合收入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000元以上） </w:t>
      </w:r>
      <w:r>
        <w:rPr>
          <w:sz w:val="24"/>
        </w:rPr>
        <w:t xml:space="preserve"> 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提供住宿</w:t>
      </w:r>
    </w:p>
    <w:p>
      <w:pPr>
        <w:spacing w:line="360" w:lineRule="auto"/>
        <w:rPr>
          <w:rFonts w:hint="eastAsia"/>
          <w:b/>
          <w:bCs/>
          <w:sz w:val="30"/>
          <w:szCs w:val="30"/>
        </w:rPr>
      </w:pPr>
    </w:p>
    <w:p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3、</w:t>
      </w:r>
      <w:r>
        <w:rPr>
          <w:rFonts w:hint="eastAsia"/>
          <w:b/>
          <w:bCs/>
          <w:sz w:val="30"/>
          <w:szCs w:val="30"/>
        </w:rPr>
        <w:t xml:space="preserve">教育咨询顾问 </w:t>
      </w:r>
      <w:r>
        <w:rPr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位）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职位要求：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（1）中专及以上学历，熟悉中小学教育，从事过教育咨询或教育产品销售者优先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（2）普通话标准，沟通能力强，人品正直，举止大方得体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（3）善于与人交流，思路清晰，条理性强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（4）善于学习，头脑灵活，有极强的应变能力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（5）做事积极，性格开朗，抗压能力强，有责任心，执行力强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职位描述：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（1）负责学员的需求分析与处理公司客户的产品与服务咨询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（2）负责公司热线咨询电话的接听及客户约访、客户接待咨询及协议谈判签署工作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（3）根据公司业务流程对学生的学习状况做出分析与诊断，制定初步辅导计划与方案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（4）跟踪客户辅导项目实施及客户维护，协调教务工作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薪资：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试用期：免费培训，薪资：</w:t>
      </w:r>
      <w:r>
        <w:rPr>
          <w:rFonts w:hint="eastAsia"/>
          <w:sz w:val="24"/>
          <w:lang w:val="en-US" w:eastAsia="zh-CN"/>
        </w:rPr>
        <w:t>浮动底薪</w:t>
      </w:r>
      <w:r>
        <w:rPr>
          <w:rFonts w:hint="eastAsia"/>
          <w:sz w:val="24"/>
        </w:rPr>
        <w:t>+提成+年终分红</w:t>
      </w:r>
    </w:p>
    <w:p>
      <w:pPr>
        <w:pStyle w:val="8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转正后：</w:t>
      </w:r>
      <w:r>
        <w:rPr>
          <w:rFonts w:hint="eastAsia"/>
          <w:sz w:val="24"/>
          <w:lang w:val="en-US" w:eastAsia="zh-CN"/>
        </w:rPr>
        <w:t>浮动底薪</w:t>
      </w:r>
      <w:r>
        <w:rPr>
          <w:rFonts w:hint="eastAsia"/>
          <w:sz w:val="24"/>
        </w:rPr>
        <w:t>+提成+年终分红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提供住宿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4、</w:t>
      </w:r>
      <w:r>
        <w:rPr>
          <w:rFonts w:hint="eastAsia"/>
          <w:b/>
          <w:bCs/>
          <w:sz w:val="30"/>
          <w:szCs w:val="30"/>
        </w:rPr>
        <w:t xml:space="preserve">储备干部 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（3位）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岗位职责：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 xml:space="preserve">1、熟悉公司基本情况、了解部门制度与对应岗位的工作职责，掌握部门整体的工作流程；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2、完成公司对储干个人成长各阶段的规划目标；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3、能通过学习迅速胜任各岗位工作；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4、为部门工作提供建设性的建议，协助直属上级做好岗位工作及团队管理工作。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职位要求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1、优秀的应往届中专及以上学历毕业生；（有经验优先）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 xml:space="preserve">2、有清晰的职业规划，愿意从事管理工作，愿意为了自己的目标付出努力；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 xml:space="preserve">3、具有强烈的进取心，能承受快速成长过程中所面临的各项挑战与成长压力；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4、有责任心，愿意承担责任，并愿意付出努力使自己有能力承担责任。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5、</w:t>
      </w:r>
      <w:r>
        <w:rPr>
          <w:rFonts w:hint="eastAsia"/>
          <w:b/>
          <w:bCs/>
          <w:sz w:val="30"/>
          <w:szCs w:val="30"/>
        </w:rPr>
        <w:t xml:space="preserve">实习生 </w:t>
      </w:r>
      <w:r>
        <w:rPr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（15位）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岗位职责：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（1）通过培训学习熟悉校区运营的全面基础工作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（2）通过轮岗实践，熟悉各岗位工作职能，掌握教学、咨询工作技巧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任职要求：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（1）应届毕业生，专科及以上学历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（2）性别不限，专业不限，热爱教育行业，善于沟通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（3）有工作的热忱，有严谨、上进的态度，能承受压力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晋升路线：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  （1）实习生--见习课程顾问--课程顾问--咨询组长--咨询主管--常务校长--校长</w:t>
      </w:r>
    </w:p>
    <w:p>
      <w:pPr>
        <w:pStyle w:val="8"/>
        <w:numPr>
          <w:ilvl w:val="0"/>
          <w:numId w:val="2"/>
        </w:numPr>
        <w:spacing w:line="360" w:lineRule="auto"/>
        <w:ind w:firstLine="142" w:firstLineChars="0"/>
        <w:rPr>
          <w:sz w:val="24"/>
        </w:rPr>
      </w:pPr>
      <w:r>
        <w:rPr>
          <w:rFonts w:hint="eastAsia"/>
          <w:sz w:val="24"/>
        </w:rPr>
        <w:t>实习生--见习教师--教师--班主任--教学组长--教学主管--常务校长--校长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提供住宿</w:t>
      </w:r>
    </w:p>
    <w:p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eastAsia"/>
      </w:rPr>
    </w:pPr>
    <w:r>
      <w:drawing>
        <wp:inline distT="0" distB="0" distL="0" distR="0">
          <wp:extent cx="1584325" cy="358140"/>
          <wp:effectExtent l="0" t="0" r="0" b="3810"/>
          <wp:docPr id="4097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325" cy="3581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ascii="楷体_GB2312" w:hAnsi="宋体" w:eastAsia="楷体_GB2312"/>
        <w:b/>
        <w:sz w:val="28"/>
        <w:szCs w:val="28"/>
      </w:rPr>
      <w:t>全</w:t>
    </w:r>
    <w:r>
      <w:rPr>
        <w:rFonts w:hint="eastAsia" w:ascii="楷体_GB2312" w:hAnsi="宋体" w:eastAsia="楷体_GB2312"/>
        <w:b/>
        <w:sz w:val="28"/>
        <w:szCs w:val="28"/>
      </w:rPr>
      <w:t>新教育·</w:t>
    </w:r>
    <w:r>
      <w:rPr>
        <w:rFonts w:ascii="楷体_GB2312" w:hAnsi="宋体" w:eastAsia="楷体_GB2312"/>
        <w:b/>
        <w:sz w:val="28"/>
        <w:szCs w:val="28"/>
      </w:rPr>
      <w:t>全</w:t>
    </w:r>
    <w:r>
      <w:rPr>
        <w:rFonts w:hint="eastAsia" w:ascii="楷体_GB2312" w:hAnsi="宋体" w:eastAsia="楷体_GB2312"/>
        <w:b/>
        <w:sz w:val="28"/>
        <w:szCs w:val="28"/>
      </w:rPr>
      <w:t>心服务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46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1595</Words>
  <Characters>1633</Characters>
  <Paragraphs>87</Paragraphs>
  <TotalTime>19</TotalTime>
  <ScaleCrop>false</ScaleCrop>
  <LinksUpToDate>false</LinksUpToDate>
  <CharactersWithSpaces>1691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Daniel</cp:lastModifiedBy>
  <dcterms:modified xsi:type="dcterms:W3CDTF">2020-11-24T02:22:00Z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