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628" w:leftChars="101" w:right="414" w:rightChars="197" w:hanging="416" w:hangingChars="74"/>
        <w:jc w:val="center"/>
        <w:rPr>
          <w:rFonts w:ascii="华文新魏" w:hAnsi="宋体" w:eastAsia="华文新魏" w:cs="Times New Roman"/>
          <w:sz w:val="32"/>
          <w:szCs w:val="32"/>
        </w:rPr>
      </w:pPr>
      <w:r>
        <w:rPr>
          <w:rFonts w:hint="eastAsia" w:ascii="华文新魏" w:hAnsi="宋体" w:eastAsia="华文新魏" w:cs="华文新魏"/>
          <w:b/>
          <w:bCs/>
          <w:sz w:val="56"/>
          <w:szCs w:val="56"/>
        </w:rPr>
        <w:t>福建新纪控股集团</w:t>
      </w:r>
    </w:p>
    <w:p>
      <w:pPr>
        <w:adjustRightInd w:val="0"/>
        <w:snapToGrid w:val="0"/>
        <w:spacing w:line="480" w:lineRule="auto"/>
        <w:rPr>
          <w:rFonts w:cs="华文新魏" w:asciiTheme="majorEastAsia" w:hAnsiTheme="majorEastAsia" w:eastAsiaTheme="majorEastAsia"/>
          <w:b/>
          <w:sz w:val="28"/>
          <w:szCs w:val="28"/>
        </w:rPr>
      </w:pPr>
      <w:r>
        <w:rPr>
          <w:rFonts w:hint="eastAsia" w:cs="华文新魏" w:asciiTheme="majorEastAsia" w:hAnsiTheme="majorEastAsia" w:eastAsiaTheme="majorEastAsia"/>
          <w:b/>
          <w:sz w:val="28"/>
          <w:szCs w:val="28"/>
        </w:rPr>
        <w:t>一、集团简介</w:t>
      </w:r>
    </w:p>
    <w:p>
      <w:pPr>
        <w:adjustRightInd w:val="0"/>
        <w:snapToGrid w:val="0"/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福建新纪控股集团有限公司成立于</w:t>
      </w:r>
      <w:r>
        <w:rPr>
          <w:sz w:val="28"/>
          <w:szCs w:val="28"/>
        </w:rPr>
        <w:t>1980</w:t>
      </w:r>
      <w:r>
        <w:rPr>
          <w:rFonts w:hint="eastAsia"/>
          <w:sz w:val="28"/>
          <w:szCs w:val="28"/>
        </w:rPr>
        <w:t>年，是建阳区本土企业，主要从事项目投资、建筑施工、房地产开发和商业运营等业务。公司总注册资本</w:t>
      </w:r>
      <w:r>
        <w:rPr>
          <w:sz w:val="28"/>
          <w:szCs w:val="28"/>
        </w:rPr>
        <w:t>4.5</w:t>
      </w:r>
      <w:r>
        <w:rPr>
          <w:rFonts w:hint="eastAsia"/>
          <w:sz w:val="28"/>
          <w:szCs w:val="28"/>
        </w:rPr>
        <w:t>亿元，现有员工</w:t>
      </w:r>
      <w:r>
        <w:rPr>
          <w:sz w:val="28"/>
          <w:szCs w:val="28"/>
        </w:rPr>
        <w:t>430</w:t>
      </w:r>
      <w:r>
        <w:rPr>
          <w:rFonts w:hint="eastAsia"/>
          <w:sz w:val="28"/>
          <w:szCs w:val="28"/>
        </w:rPr>
        <w:t>余人，其中，中高级职称</w:t>
      </w:r>
      <w:r>
        <w:rPr>
          <w:sz w:val="28"/>
          <w:szCs w:val="28"/>
        </w:rPr>
        <w:t>110</w:t>
      </w:r>
      <w:r>
        <w:rPr>
          <w:rFonts w:hint="eastAsia"/>
          <w:sz w:val="28"/>
          <w:szCs w:val="28"/>
        </w:rPr>
        <w:t>余人。集团2017年成立党委，现有党员63人。控股企业有：福建新纪建设集团有限公司、建阳宝龙投资发展有限公司、江西闽源实业发展有限公司、南平市潭厦房地产开发有限公司、福建新纪商业运营管理有限公司、江西金溪国际大酒店、金源财富广场等。</w:t>
      </w:r>
      <w:r>
        <w:rPr>
          <w:rFonts w:hint="eastAsia" w:ascii="宋体" w:hAnsi="宋体"/>
          <w:sz w:val="28"/>
          <w:szCs w:val="28"/>
        </w:rPr>
        <w:t>企业资质有：建筑施工和市政工程施工总承包一级；装饰装修、消防设施、园林古建筑、地基与基础工程、土石方工程五个专项一级；钢结构二级；房地产开发二级等。</w:t>
      </w:r>
    </w:p>
    <w:p>
      <w:pPr>
        <w:adjustRightInd w:val="0"/>
        <w:snapToGrid w:val="0"/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近年来企业获得了：福建省著名商标、福建省建筑业先进企业、福建省守合同重信用企业、福建省和谐企业、南平市纳税先进企业、南平市明星民营企业、南平市五一劳动奖状、南平市文明单位、</w:t>
      </w:r>
      <w:r>
        <w:rPr>
          <w:rFonts w:hint="eastAsia" w:asciiTheme="majorEastAsia" w:hAnsiTheme="majorEastAsia" w:eastAsiaTheme="majorEastAsia"/>
          <w:sz w:val="28"/>
          <w:szCs w:val="28"/>
        </w:rPr>
        <w:t>南平市公益明星</w:t>
      </w:r>
      <w:r>
        <w:rPr>
          <w:rFonts w:hint="eastAsia" w:ascii="宋体" w:hAnsi="宋体"/>
          <w:sz w:val="28"/>
          <w:szCs w:val="28"/>
        </w:rPr>
        <w:t>等多种荣誉称号。近几年来，企业上缴税金一直也是名列建阳前茅。</w:t>
      </w:r>
    </w:p>
    <w:p>
      <w:pPr>
        <w:adjustRightInd w:val="0"/>
        <w:snapToGrid w:val="0"/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二、现因企业发展，需招聘办公行政文员3名；销售人员2名；财务人员1名。</w:t>
      </w:r>
    </w:p>
    <w:p>
      <w:pPr>
        <w:adjustRightInd w:val="0"/>
        <w:snapToGrid w:val="0"/>
        <w:spacing w:line="480" w:lineRule="auto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1、</w:t>
      </w:r>
      <w:r>
        <w:rPr>
          <w:rFonts w:hint="eastAsia" w:cs="华文新魏" w:asciiTheme="majorEastAsia" w:hAnsiTheme="majorEastAsia" w:eastAsiaTheme="majorEastAsia"/>
          <w:b/>
          <w:sz w:val="28"/>
          <w:szCs w:val="28"/>
        </w:rPr>
        <w:t>薪酬待遇3500—4000元</w:t>
      </w:r>
      <w: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  <w:t>左</w:t>
      </w:r>
      <w:bookmarkStart w:id="0" w:name="_GoBack"/>
      <w:bookmarkEnd w:id="0"/>
      <w:r>
        <w:rPr>
          <w:rFonts w:hint="eastAsia" w:cs="仿宋" w:asciiTheme="majorEastAsia" w:hAnsiTheme="majorEastAsia" w:eastAsiaTheme="majorEastAsia"/>
          <w:sz w:val="28"/>
          <w:szCs w:val="28"/>
          <w:lang w:eastAsia="zh-CN"/>
        </w:rPr>
        <w:t>右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，不含五险一金。</w:t>
      </w:r>
    </w:p>
    <w:p>
      <w:pPr>
        <w:adjustRightInd w:val="0"/>
        <w:snapToGrid w:val="0"/>
        <w:spacing w:line="480" w:lineRule="auto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sz w:val="28"/>
          <w:szCs w:val="28"/>
        </w:rPr>
        <w:t xml:space="preserve">  2、</w:t>
      </w: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公司福利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：出国旅游学习机会、节假日休息，逢年过节发放节日费.</w:t>
      </w:r>
    </w:p>
    <w:p>
      <w:pPr>
        <w:adjustRightInd w:val="0"/>
        <w:snapToGrid w:val="0"/>
        <w:spacing w:line="480" w:lineRule="auto"/>
        <w:rPr>
          <w:rFonts w:cs="仿宋" w:asciiTheme="majorEastAsia" w:hAnsiTheme="majorEastAsia" w:eastAsiaTheme="majorEastAsia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3、要求：</w:t>
      </w:r>
      <w:r>
        <w:rPr>
          <w:rFonts w:hint="eastAsia" w:cs="仿宋" w:asciiTheme="majorEastAsia" w:hAnsiTheme="majorEastAsia" w:eastAsiaTheme="majorEastAsia"/>
          <w:sz w:val="28"/>
          <w:szCs w:val="28"/>
        </w:rPr>
        <w:t>女，身高1.6米以上，爱岗敬业、形象气质佳</w:t>
      </w: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。</w:t>
      </w:r>
    </w:p>
    <w:p>
      <w:pPr>
        <w:adjustRightInd w:val="0"/>
        <w:snapToGrid w:val="0"/>
        <w:spacing w:line="480" w:lineRule="auto"/>
        <w:rPr>
          <w:rFonts w:cs="仿宋" w:asciiTheme="majorEastAsia" w:hAnsiTheme="majorEastAsia" w:eastAsiaTheme="majorEastAsia"/>
          <w:b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 xml:space="preserve">                                        联系电话：188 5065 9639缪女士</w:t>
      </w:r>
    </w:p>
    <w:p>
      <w:pPr>
        <w:spacing w:beforeLines="50" w:afterLines="50" w:line="320" w:lineRule="exact"/>
        <w:ind w:left="570" w:leftChars="173" w:right="309" w:rightChars="147" w:hanging="207" w:hangingChars="74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135" w:right="1021" w:bottom="28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C37"/>
    <w:rsid w:val="00001B58"/>
    <w:rsid w:val="0000485E"/>
    <w:rsid w:val="0007172B"/>
    <w:rsid w:val="00075C6F"/>
    <w:rsid w:val="000950FC"/>
    <w:rsid w:val="00095BCC"/>
    <w:rsid w:val="000D4A21"/>
    <w:rsid w:val="000F14F4"/>
    <w:rsid w:val="0010371D"/>
    <w:rsid w:val="0011351E"/>
    <w:rsid w:val="00122584"/>
    <w:rsid w:val="001657CF"/>
    <w:rsid w:val="00175333"/>
    <w:rsid w:val="00187120"/>
    <w:rsid w:val="001875EE"/>
    <w:rsid w:val="001A0B6B"/>
    <w:rsid w:val="001A2233"/>
    <w:rsid w:val="001B7499"/>
    <w:rsid w:val="001C04E3"/>
    <w:rsid w:val="001C617A"/>
    <w:rsid w:val="001C6886"/>
    <w:rsid w:val="001F0789"/>
    <w:rsid w:val="0021635C"/>
    <w:rsid w:val="00233372"/>
    <w:rsid w:val="00244609"/>
    <w:rsid w:val="00247092"/>
    <w:rsid w:val="00260835"/>
    <w:rsid w:val="002632F7"/>
    <w:rsid w:val="002757A4"/>
    <w:rsid w:val="0029523C"/>
    <w:rsid w:val="002B1C6A"/>
    <w:rsid w:val="002C6F7A"/>
    <w:rsid w:val="002D0C27"/>
    <w:rsid w:val="002E6FE4"/>
    <w:rsid w:val="002F6309"/>
    <w:rsid w:val="00321A28"/>
    <w:rsid w:val="0034057A"/>
    <w:rsid w:val="00363D60"/>
    <w:rsid w:val="0038672E"/>
    <w:rsid w:val="003939EA"/>
    <w:rsid w:val="003B1555"/>
    <w:rsid w:val="003B5939"/>
    <w:rsid w:val="003C1386"/>
    <w:rsid w:val="003C5CAD"/>
    <w:rsid w:val="003E0C94"/>
    <w:rsid w:val="003F1FFF"/>
    <w:rsid w:val="003F3FB1"/>
    <w:rsid w:val="004222C0"/>
    <w:rsid w:val="00433CAE"/>
    <w:rsid w:val="0045301B"/>
    <w:rsid w:val="00460A85"/>
    <w:rsid w:val="004951BE"/>
    <w:rsid w:val="004D78FD"/>
    <w:rsid w:val="004E3891"/>
    <w:rsid w:val="004F49F0"/>
    <w:rsid w:val="0051250C"/>
    <w:rsid w:val="005455E7"/>
    <w:rsid w:val="00550231"/>
    <w:rsid w:val="00556186"/>
    <w:rsid w:val="00557399"/>
    <w:rsid w:val="005653F2"/>
    <w:rsid w:val="005656AD"/>
    <w:rsid w:val="005C34DD"/>
    <w:rsid w:val="005C4513"/>
    <w:rsid w:val="00600CC5"/>
    <w:rsid w:val="006070FC"/>
    <w:rsid w:val="006301F6"/>
    <w:rsid w:val="00685F9B"/>
    <w:rsid w:val="006B5089"/>
    <w:rsid w:val="006C4181"/>
    <w:rsid w:val="006D3618"/>
    <w:rsid w:val="006F4305"/>
    <w:rsid w:val="006F4EFC"/>
    <w:rsid w:val="007149D4"/>
    <w:rsid w:val="00722779"/>
    <w:rsid w:val="0072529C"/>
    <w:rsid w:val="00726590"/>
    <w:rsid w:val="00741B13"/>
    <w:rsid w:val="0074746E"/>
    <w:rsid w:val="00755ECD"/>
    <w:rsid w:val="00777A8E"/>
    <w:rsid w:val="007A02D4"/>
    <w:rsid w:val="007B576D"/>
    <w:rsid w:val="007C721D"/>
    <w:rsid w:val="007D4152"/>
    <w:rsid w:val="007F4814"/>
    <w:rsid w:val="0080038E"/>
    <w:rsid w:val="008163C2"/>
    <w:rsid w:val="00822426"/>
    <w:rsid w:val="00850659"/>
    <w:rsid w:val="008574D3"/>
    <w:rsid w:val="00866943"/>
    <w:rsid w:val="00886C82"/>
    <w:rsid w:val="008B299D"/>
    <w:rsid w:val="008C5FE8"/>
    <w:rsid w:val="009346AF"/>
    <w:rsid w:val="00960D2F"/>
    <w:rsid w:val="00967599"/>
    <w:rsid w:val="009B149D"/>
    <w:rsid w:val="009D0ED9"/>
    <w:rsid w:val="009E0FB7"/>
    <w:rsid w:val="00A21666"/>
    <w:rsid w:val="00A45E0D"/>
    <w:rsid w:val="00A67C37"/>
    <w:rsid w:val="00A87A7D"/>
    <w:rsid w:val="00AC471B"/>
    <w:rsid w:val="00AC62EB"/>
    <w:rsid w:val="00AD7042"/>
    <w:rsid w:val="00AE5016"/>
    <w:rsid w:val="00AF6076"/>
    <w:rsid w:val="00B07DA3"/>
    <w:rsid w:val="00B11E16"/>
    <w:rsid w:val="00B15C0D"/>
    <w:rsid w:val="00B53C7A"/>
    <w:rsid w:val="00BD4827"/>
    <w:rsid w:val="00BE357E"/>
    <w:rsid w:val="00BE6F8F"/>
    <w:rsid w:val="00C01A34"/>
    <w:rsid w:val="00C05154"/>
    <w:rsid w:val="00C21327"/>
    <w:rsid w:val="00C2618F"/>
    <w:rsid w:val="00C35359"/>
    <w:rsid w:val="00C5283C"/>
    <w:rsid w:val="00C62938"/>
    <w:rsid w:val="00C64D99"/>
    <w:rsid w:val="00C65C02"/>
    <w:rsid w:val="00C65E1F"/>
    <w:rsid w:val="00C75D8E"/>
    <w:rsid w:val="00C80612"/>
    <w:rsid w:val="00CB20D2"/>
    <w:rsid w:val="00CE5F4D"/>
    <w:rsid w:val="00CF3B29"/>
    <w:rsid w:val="00D102A9"/>
    <w:rsid w:val="00D16010"/>
    <w:rsid w:val="00D24517"/>
    <w:rsid w:val="00D37C4B"/>
    <w:rsid w:val="00D443FF"/>
    <w:rsid w:val="00D6163A"/>
    <w:rsid w:val="00D90114"/>
    <w:rsid w:val="00D9745B"/>
    <w:rsid w:val="00DA7347"/>
    <w:rsid w:val="00DE4C18"/>
    <w:rsid w:val="00DF085D"/>
    <w:rsid w:val="00DF0A42"/>
    <w:rsid w:val="00E1140F"/>
    <w:rsid w:val="00E25237"/>
    <w:rsid w:val="00E403A9"/>
    <w:rsid w:val="00E4407A"/>
    <w:rsid w:val="00E4542D"/>
    <w:rsid w:val="00E5784F"/>
    <w:rsid w:val="00E647B2"/>
    <w:rsid w:val="00E941A5"/>
    <w:rsid w:val="00E97A38"/>
    <w:rsid w:val="00EC19F1"/>
    <w:rsid w:val="00EC226C"/>
    <w:rsid w:val="00ED569C"/>
    <w:rsid w:val="00EE4023"/>
    <w:rsid w:val="00EF5348"/>
    <w:rsid w:val="00F21E03"/>
    <w:rsid w:val="00F466C9"/>
    <w:rsid w:val="00F73BDE"/>
    <w:rsid w:val="00FC771B"/>
    <w:rsid w:val="00FD0F01"/>
    <w:rsid w:val="4C6E5046"/>
    <w:rsid w:val="740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iPriority w:val="99"/>
    <w:rPr>
      <w:rFonts w:ascii="Courier New" w:hAnsi="Courier New" w:cs="Courier New"/>
      <w:sz w:val="20"/>
      <w:szCs w:val="20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iPriority w:val="99"/>
    <w:rPr>
      <w:color w:val="auto"/>
      <w:u w:val="none"/>
    </w:rPr>
  </w:style>
  <w:style w:type="character" w:customStyle="1" w:styleId="10">
    <w:name w:val="批注框文本 Char"/>
    <w:basedOn w:val="8"/>
    <w:link w:val="2"/>
    <w:semiHidden/>
    <w:locked/>
    <w:uiPriority w:val="99"/>
    <w:rPr>
      <w:sz w:val="18"/>
      <w:szCs w:val="18"/>
    </w:rPr>
  </w:style>
  <w:style w:type="character" w:customStyle="1" w:styleId="11">
    <w:name w:val="HTML 预设格式 Char"/>
    <w:basedOn w:val="8"/>
    <w:link w:val="5"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2">
    <w:name w:val="页眉 Char"/>
    <w:basedOn w:val="8"/>
    <w:link w:val="4"/>
    <w:locked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92</Words>
  <Characters>527</Characters>
  <Lines>4</Lines>
  <Paragraphs>1</Paragraphs>
  <TotalTime>1523</TotalTime>
  <ScaleCrop>false</ScaleCrop>
  <LinksUpToDate>false</LinksUpToDate>
  <CharactersWithSpaces>618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2017-05-16T02:29:00Z</dcterms:created>
  <dc:creator>Sky123.Org</dc:creator>
  <cp:lastModifiedBy>Administrator</cp:lastModifiedBy>
  <cp:lastPrinted>2019-12-05T06:41:00Z</cp:lastPrinted>
  <dcterms:modified xsi:type="dcterms:W3CDTF">2020-11-26T08:13:43Z</dcterms:modified>
  <dc:title>建新纪控股集团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