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87" w:tblpY="3206"/>
        <w:tblOverlap w:val="never"/>
        <w:tblW w:w="13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158"/>
        <w:gridCol w:w="1262"/>
        <w:gridCol w:w="1216"/>
        <w:gridCol w:w="1311"/>
        <w:gridCol w:w="1216"/>
        <w:gridCol w:w="1152"/>
        <w:gridCol w:w="993"/>
        <w:gridCol w:w="956"/>
        <w:gridCol w:w="1158"/>
        <w:gridCol w:w="1158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合同号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签约日期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13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合同类别</w:t>
            </w:r>
          </w:p>
        </w:tc>
        <w:tc>
          <w:tcPr>
            <w:tcW w:w="12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1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合同履行期限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对方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审批人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签约人</w:t>
            </w:r>
          </w:p>
        </w:tc>
        <w:tc>
          <w:tcPr>
            <w:tcW w:w="11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  <w:szCs w:val="24"/>
              </w:rPr>
              <w:t>合同履行情况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80" w:lineRule="exact"/>
              <w:jc w:val="left"/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附件2 </w:t>
      </w:r>
    </w:p>
    <w:p>
      <w:pPr>
        <w:widowControl/>
        <w:spacing w:line="58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 xml:space="preserve">（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 xml:space="preserve">       </w:t>
      </w:r>
      <w:r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年）</w:t>
      </w: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闽北职业技术学院合同管理登记汇总表</w:t>
      </w:r>
      <w:bookmarkEnd w:id="0"/>
    </w:p>
    <w:p/>
    <w:p>
      <w:pPr>
        <w:ind w:firstLine="482" w:firstLineChars="200"/>
        <w:rPr>
          <w:rFonts w:hint="eastAsia" w:ascii="仿宋_GB2312" w:hAnsi="仿宋_GB2312" w:eastAsia="仿宋_GB2312" w:cs="仿宋_GB2312"/>
          <w:sz w:val="24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8"/>
        </w:rPr>
        <w:t>合同分类如下：货物采购类（HC）工程类（GC）科技类（KJ）出租类（CZ）校企合作类（XQ）经济类(JJ) 人力资源类（RL）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DZkYjE0N2RjZjYwNTgxZTNhODhiOGQ5MDE4NWEifQ=="/>
  </w:docVars>
  <w:rsids>
    <w:rsidRoot w:val="7E4F3E9F"/>
    <w:rsid w:val="7E4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2022-08-28T06:39:00Z</dcterms:created>
  <dc:creator>一种心情</dc:creator>
  <cp:lastModifiedBy>一种心情</cp:lastModifiedBy>
  <dcterms:modified xsi:type="dcterms:W3CDTF">2022-08-28T06:43:40Z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9FC804E5A9574CA1AC0E1572881C11CA</vt:lpwstr>
  </property>
</Properties>
</file>