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shd w:val="clear" w:color="auto" w:fill="FCFCFC"/>
        <w:spacing w:line="336" w:lineRule="atLeast"/>
        <w:rPr>
          <w:rFonts w:ascii="宋体" w:hAnsi="宋体" w:eastAsia="宋体" w:cs="宋体"/>
          <w:b/>
          <w:bCs/>
          <w:color w:val="333333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CFCFC"/>
          <w:lang w:bidi="ar"/>
        </w:rPr>
        <w:t>公司简介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福建以晴科技集团，是一家涵盖光电高科、半导体产业、新能源等领域的多元化集团公司。集团凭借雄厚的科研实力、前瞻目光和创新精神不断进行科技研发和市场开拓，同时携手中国航天员中心、中国科学院、中国农科院、北京邮电大学、浙江大学、厦门大学等机构，为集团的研发创新不断注入新能量。目前已发展成为以厦门为中心，以福建以晴连城科技园、贵州以晴科技园、云南以晴科技园、漳州中科智谷、江西以晴科技园为产业支撑，以北京、深圳、厦门、香港、迪拜、迈阿密为研发和销售网点，形成覆盖全国、面向全球的产业格局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漳州中科智谷科技有限公司隶属福建以晴科技集团，公司以高端研发和智能制造为主体，主要从事半导体显示模组、半导体芯片、集成电路，以及智能手机、平板电脑、智能穿戴等终端设备的研发、制造及销售，并通过</w:t>
      </w:r>
      <w:bookmarkStart w:id="0" w:name="_GoBack"/>
      <w:bookmarkEnd w:id="0"/>
      <w:r>
        <w:rPr>
          <w:rFonts w:hint="eastAsia" w:ascii="宋体" w:hAnsi="宋体" w:eastAsia="宋体"/>
        </w:rPr>
        <w:t>上下游资源的整合，重点打造智能移动终端的高新技术产业链。公司秉承“团结、诚信、务实、创新”的经营理念，通过产业创新与科技创新，履行“卓越创造，产业报国”的企业使命，努力实现成为国际一流的现代化高科技企业。</w:t>
      </w:r>
    </w:p>
    <w:p>
      <w:pPr>
        <w:widowControl/>
        <w:numPr>
          <w:ilvl w:val="0"/>
          <w:numId w:val="1"/>
        </w:numPr>
        <w:shd w:val="clear" w:color="auto" w:fill="FCFCFC"/>
        <w:spacing w:line="336" w:lineRule="atLeast"/>
        <w:rPr>
          <w:rFonts w:ascii="宋体" w:hAnsi="宋体" w:eastAsia="宋体" w:cs="宋体"/>
          <w:b/>
          <w:bCs/>
          <w:color w:val="333333"/>
          <w:kern w:val="0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CFCFC"/>
          <w:lang w:bidi="ar"/>
        </w:rPr>
        <w:t>招聘专业</w:t>
      </w:r>
    </w:p>
    <w:p>
      <w:pPr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集团总部（漳州）、漳州中科园区：营销管理、国际贸易、商务英语、工商管理、电子信息工程、国际金融、物流、电子商务、土木工程、工程造价、计算机科学与技术、信息与计算科学、财务管理、软件工程、机电一体化、数控、微电子制造工程、电子科学与技术、高分子材料与工程、物理学、通信工程、电子工程、网络工程、信息技术、中文学、新闻学、机械专业、人力资源管理、心理学、工商管理</w:t>
      </w:r>
    </w:p>
    <w:p>
      <w:pPr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江西园区：材料成型及控制工程、自动化及控制工程、机械类专业、电子、机电一体化、自动化及控制工程及光学玻璃、人力资源管理、心理学、工商管理、计算机应用、物流管理</w:t>
      </w:r>
    </w:p>
    <w:p>
      <w:pPr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厦门园区：工商管理、行政管理、机械自动化</w:t>
      </w:r>
    </w:p>
    <w:p>
      <w:pPr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商丘园区：统计、供应链管理、物流管理、市场营销、工商管理、电子商务、国际贸易、电子、机电、通讯、报关与国际货运、国际贸易、国际物流与运输、现代物流管理（国际物流方向）、电子信息工程、机电一体化、光电信息科学</w:t>
      </w:r>
    </w:p>
    <w:p>
      <w:pPr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深圳园区：工商管理、供应链管理、物流管理</w:t>
      </w:r>
    </w:p>
    <w:p>
      <w:pPr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习水园区：工程、机械、能源、技术研发</w:t>
      </w:r>
    </w:p>
    <w:p>
      <w:pPr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新浦园区：</w:t>
      </w:r>
      <w:r>
        <w:rPr>
          <w:rFonts w:hint="eastAsia" w:ascii="宋体" w:hAnsi="宋体" w:eastAsia="宋体"/>
          <w:lang w:eastAsia="zh-CN"/>
        </w:rPr>
        <w:t>工程、机械、能源、技术研发、计算机、物流</w:t>
      </w:r>
    </w:p>
    <w:p>
      <w:pPr>
        <w:ind w:firstLine="42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eastAsia="zh-CN"/>
        </w:rPr>
        <w:t>云南园区：电子电路专业、电气自动化专业、数字信息化专业、电子商务专业、营销专业、企业管理专业</w:t>
      </w:r>
    </w:p>
    <w:p>
      <w:pPr>
        <w:widowControl/>
        <w:numPr>
          <w:ilvl w:val="0"/>
          <w:numId w:val="1"/>
        </w:numPr>
        <w:shd w:val="clear" w:color="auto" w:fill="FCFCFC"/>
        <w:spacing w:line="336" w:lineRule="atLeast"/>
        <w:rPr>
          <w:rFonts w:ascii="宋体" w:hAnsi="宋体" w:eastAsia="宋体" w:cs="宋体"/>
          <w:b/>
          <w:bCs/>
          <w:color w:val="333333"/>
          <w:kern w:val="0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CFCFC"/>
          <w:lang w:bidi="ar"/>
        </w:rPr>
        <w:t>工作地点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宋体" w:hAnsi="宋体" w:eastAsia="宋体" w:cs="宋体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CFCFC"/>
          <w:lang w:bidi="ar"/>
        </w:rPr>
        <w:t>总部：福建省漳州市漳州台商投资区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宋体" w:hAnsi="宋体" w:eastAsia="宋体" w:cs="宋体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CFCFC"/>
          <w:lang w:bidi="ar"/>
        </w:rPr>
        <w:t>福建区域：福建龙岩连城、福建漳州漳州台商投资区</w:t>
      </w:r>
      <w:r>
        <w:rPr>
          <w:rFonts w:hint="eastAsia" w:ascii="宋体" w:hAnsi="宋体" w:eastAsia="宋体" w:cs="宋体"/>
          <w:sz w:val="21"/>
          <w:szCs w:val="21"/>
          <w:shd w:val="clear" w:color="auto" w:fill="FCFCFC"/>
          <w:lang w:eastAsia="zh-CN" w:bidi="ar"/>
        </w:rPr>
        <w:t>、福建省厦门市海沧区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宋体" w:hAnsi="宋体" w:eastAsia="宋体" w:cs="宋体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CFCFC"/>
          <w:lang w:bidi="ar"/>
        </w:rPr>
        <w:t>贵州：贵州市遵义市习水县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宋体" w:hAnsi="宋体" w:eastAsia="宋体" w:cs="宋体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CFCFC"/>
          <w:lang w:bidi="ar"/>
        </w:rPr>
        <w:t>云南：云南省红河州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宋体" w:hAnsi="宋体" w:eastAsia="宋体" w:cs="宋体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CFCFC"/>
          <w:lang w:bidi="ar"/>
        </w:rPr>
        <w:t>江西：江西景德镇浮梁县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宋体" w:hAnsi="宋体" w:eastAsia="宋体" w:cs="宋体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CFCFC"/>
          <w:lang w:eastAsia="zh-CN" w:bidi="ar"/>
        </w:rPr>
        <w:t>河南：河南省商丘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  <w:t>招聘对象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Autospacing="0" w:afterAutospacing="0"/>
        <w:ind w:firstLine="0"/>
        <w:rPr>
          <w:rFonts w:ascii="宋体" w:hAnsi="宋体" w:eastAsia="宋体" w:cs="宋体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CFCFC"/>
          <w:lang w:bidi="ar"/>
        </w:rPr>
        <w:t>2023年应届大学毕业生、22年未就业大学毕业生，专业对口，成绩优良；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="60" w:beforeAutospacing="0" w:after="60" w:afterAutospacing="0"/>
        <w:ind w:firstLine="0"/>
        <w:rPr>
          <w:rFonts w:ascii="宋体" w:hAnsi="宋体" w:eastAsia="宋体" w:cs="宋体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CFCFC"/>
          <w:lang w:bidi="ar"/>
        </w:rPr>
        <w:t>有较强的表达和沟通能力，身心健康，勤奋上进，品行端正；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="60" w:beforeAutospacing="0" w:after="60" w:afterAutospacing="0"/>
        <w:ind w:firstLine="0"/>
        <w:rPr>
          <w:rFonts w:ascii="宋体" w:hAnsi="宋体" w:eastAsia="宋体" w:cs="宋体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CFCFC"/>
          <w:lang w:bidi="ar"/>
        </w:rPr>
        <w:t>认同和遵循以晴企业文化理念，能够吃苦耐劳，无违规违纪记录。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  <w:t>薪酬福利</w:t>
      </w:r>
    </w:p>
    <w:p>
      <w:pPr>
        <w:pStyle w:val="4"/>
        <w:widowControl/>
        <w:numPr>
          <w:ilvl w:val="0"/>
          <w:numId w:val="4"/>
        </w:numPr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购买五险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eastAsia="zh-CN"/>
        </w:rPr>
        <w:t>一金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：医疗险、生育险、养老险、工伤险、失业险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eastAsia="zh-CN"/>
        </w:rPr>
        <w:t>、公积金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；</w:t>
      </w:r>
    </w:p>
    <w:p>
      <w:pPr>
        <w:pStyle w:val="4"/>
        <w:widowControl/>
        <w:numPr>
          <w:ilvl w:val="0"/>
          <w:numId w:val="4"/>
        </w:numPr>
        <w:shd w:val="clear" w:color="auto" w:fill="FFFFFF"/>
        <w:spacing w:beforeAutospacing="0" w:afterAutospacing="0"/>
        <w:rPr>
          <w:rFonts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员工活动：员工生日福利、不定期团建活动、节日聚餐、公司园区乒乓球室、篮球场、足球场、电影室、健身房、羽毛球场、台球室等；</w:t>
      </w:r>
    </w:p>
    <w:p>
      <w:pPr>
        <w:pStyle w:val="4"/>
        <w:widowControl/>
        <w:numPr>
          <w:ilvl w:val="0"/>
          <w:numId w:val="4"/>
        </w:numPr>
        <w:shd w:val="clear" w:color="auto" w:fill="FFFFFF"/>
        <w:spacing w:beforeAutospacing="0" w:afterAutospacing="0"/>
        <w:rPr>
          <w:rFonts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提供住宿：空调、热水器、阳台、卫生间、洗衣机、环境好；基层员工及基层干部4人一间；总经理助理、高级工程师、部门经理（含）以上2人间；副总经理、总裁助理、总经理（含）以上1人间；</w:t>
      </w:r>
    </w:p>
    <w:p>
      <w:pPr>
        <w:pStyle w:val="4"/>
        <w:widowControl/>
        <w:numPr>
          <w:ilvl w:val="0"/>
          <w:numId w:val="4"/>
        </w:numPr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免费班车（漳州中科园区）</w:t>
      </w: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①坂美路线</w:t>
      </w: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07:25坂美公交车站--07:40华侨中学门口--07：50杨厝公交车站--中科；</w:t>
      </w: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②紫泥线</w:t>
      </w: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07:25紫泥仁和村红路灯路口--07:40沙坂金沙公园--07:50桥头安置房公交车站--中科；</w:t>
      </w: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③厦门集美线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7:30集美霞梧公交站（往杏林方向）--7:35孙厝路口站（往北站方向）--7:50园博苑公交站（海堤往杏林方向）--7:55内林公交站（往灌口方向）--8:00前场天桥下（往灌口方向）--8:30中科。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  <w:t>职业发展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60" w:beforeAutospacing="0" w:after="6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三级培养模式：集团集训+公司统训+部门针对性培养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60" w:beforeAutospacing="0" w:after="6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三导师机制：专业导师+职场导师+</w:t>
      </w:r>
      <w:r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  <w:t>HR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导师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60" w:beforeAutospacing="0" w:after="6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多条发展通道：技术、专业、销售、管理四大序列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60" w:beforeAutospacing="0" w:after="60" w:afterAutospacing="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快速成才路径：</w:t>
      </w:r>
      <w:r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年定岗定级、2</w:t>
      </w:r>
      <w:r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  <w:t>-3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年进阶中级、4</w:t>
      </w:r>
      <w:r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  <w:t>-6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年高级和资深级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  <w:t>招聘流程</w:t>
      </w:r>
    </w:p>
    <w:p>
      <w:pPr>
        <w:widowControl/>
        <w:shd w:val="clear" w:color="auto" w:fill="FCFCFC"/>
        <w:spacing w:line="336" w:lineRule="atLeast"/>
        <w:rPr>
          <w:rFonts w:ascii="宋体" w:hAnsi="宋体" w:eastAsia="宋体" w:cs="宋体"/>
          <w:color w:val="333333"/>
          <w:kern w:val="0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CFCFC"/>
          <w:lang w:bidi="ar"/>
        </w:rPr>
        <w:t>投递简历→简历筛选→初、复试→发放Offer→三方协议签署→体检→报到入职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shd w:val="clear" w:color="auto" w:fill="FCFCFC"/>
          <w:lang w:bidi="ar"/>
        </w:rPr>
        <w:t>联系方式</w:t>
      </w:r>
    </w:p>
    <w:p>
      <w:pPr>
        <w:pStyle w:val="4"/>
        <w:widowControl/>
        <w:shd w:val="clear" w:color="auto" w:fill="FFFFFF"/>
        <w:spacing w:before="60" w:beforeAutospacing="0" w:after="60" w:afterAutospacing="0"/>
        <w:rPr>
          <w:rFonts w:ascii="宋体" w:hAnsi="宋体" w:eastAsia="宋体" w:cs="宋体"/>
          <w:color w:val="333333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CFCFC"/>
          <w:lang w:bidi="ar"/>
        </w:rPr>
        <w:t>1.招聘邮箱：zkrs@zzzkzg.com（简历统一命名格式：学校+专业+姓名+学历）</w:t>
      </w:r>
    </w:p>
    <w:p>
      <w:pPr>
        <w:pStyle w:val="4"/>
        <w:widowControl/>
        <w:shd w:val="clear" w:color="auto" w:fill="FFFFFF"/>
        <w:spacing w:before="60" w:beforeAutospacing="0" w:after="60" w:afterAutospacing="0"/>
        <w:rPr>
          <w:rFonts w:ascii="宋体" w:hAnsi="宋体" w:eastAsia="宋体" w:cs="宋体"/>
          <w:color w:val="333333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CFCFC"/>
          <w:lang w:bidi="ar"/>
        </w:rPr>
        <w:t>2.联系人：林女士 </w:t>
      </w:r>
    </w:p>
    <w:p>
      <w:pPr>
        <w:pStyle w:val="4"/>
        <w:widowControl/>
        <w:shd w:val="clear" w:color="auto" w:fill="FFFFFF"/>
        <w:spacing w:before="60" w:beforeAutospacing="0" w:after="60" w:afterAutospacing="0"/>
        <w:rPr>
          <w:rFonts w:ascii="宋体" w:hAnsi="宋体" w:eastAsia="宋体" w:cs="宋体"/>
          <w:color w:val="333333"/>
          <w:sz w:val="21"/>
          <w:szCs w:val="21"/>
          <w:shd w:val="clear" w:color="auto" w:fill="FCFCFC"/>
          <w:lang w:bidi="ar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CFCFC"/>
          <w:lang w:bidi="ar"/>
        </w:rPr>
        <w:t>3.联系电话：0596-6668801</w:t>
      </w:r>
    </w:p>
    <w:p>
      <w:pPr>
        <w:pStyle w:val="4"/>
        <w:widowControl/>
        <w:shd w:val="clear" w:color="auto" w:fill="FFFFFF"/>
        <w:spacing w:before="60" w:beforeAutospacing="0" w:after="60" w:afterAutospacing="0"/>
        <w:rPr>
          <w:rFonts w:ascii="宋体" w:hAnsi="宋体" w:eastAsia="宋体" w:cs="宋体"/>
          <w:color w:val="555555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CFCFC"/>
          <w:lang w:bidi="ar"/>
        </w:rPr>
        <w:t xml:space="preserve">4.公司地址：福建省漳州台商投资区龙江村以晴路1号 </w:t>
      </w:r>
    </w:p>
    <w:p>
      <w:pPr>
        <w:rPr>
          <w:rFonts w:ascii="宋体" w:hAnsi="宋体" w:eastAsia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316A8"/>
    <w:multiLevelType w:val="singleLevel"/>
    <w:tmpl w:val="A38316A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FEDC2A6"/>
    <w:multiLevelType w:val="singleLevel"/>
    <w:tmpl w:val="FFEDC2A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3C48D0BF"/>
    <w:multiLevelType w:val="singleLevel"/>
    <w:tmpl w:val="3C48D0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0511A4B"/>
    <w:multiLevelType w:val="multilevel"/>
    <w:tmpl w:val="40511A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03D4DD"/>
    <w:multiLevelType w:val="singleLevel"/>
    <w:tmpl w:val="6903D4D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jODE3MTJkMzYzNWE1M2ZmOGUxNTE2NGQ5NTMyMzcifQ=="/>
  </w:docVars>
  <w:rsids>
    <w:rsidRoot w:val="00FD5768"/>
    <w:rsid w:val="00325F64"/>
    <w:rsid w:val="00530A82"/>
    <w:rsid w:val="00774B29"/>
    <w:rsid w:val="009658F9"/>
    <w:rsid w:val="00996076"/>
    <w:rsid w:val="00A00C8A"/>
    <w:rsid w:val="00C773C4"/>
    <w:rsid w:val="00F57BCA"/>
    <w:rsid w:val="00FD5768"/>
    <w:rsid w:val="01617E52"/>
    <w:rsid w:val="016814B1"/>
    <w:rsid w:val="06244843"/>
    <w:rsid w:val="06615D22"/>
    <w:rsid w:val="257F27A2"/>
    <w:rsid w:val="42426BD9"/>
    <w:rsid w:val="53FB2F26"/>
    <w:rsid w:val="7A4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1670</Words>
  <Characters>1773</Characters>
  <Lines>11</Lines>
  <Paragraphs>3</Paragraphs>
  <TotalTime>4</TotalTime>
  <ScaleCrop>false</ScaleCrop>
  <LinksUpToDate>false</LinksUpToDate>
  <CharactersWithSpaces>1775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2022-10-21T08:05:00Z</dcterms:created>
  <dc:creator>Administrator</dc:creator>
  <cp:lastModifiedBy>tatan</cp:lastModifiedBy>
  <dcterms:modified xsi:type="dcterms:W3CDTF">2022-10-24T08:40:55Z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4DCC1C817F5943E0B42E85190766F23D</vt:lpwstr>
  </property>
</Properties>
</file>