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atLeast"/>
        <w:jc w:val="center"/>
        <w:textAlignment w:val="auto"/>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rPr>
        <w:t>习近平：健全全面从严治党体系 推动新时代党的建设新的伟大工程向纵深发展</w:t>
      </w:r>
    </w:p>
    <w:p>
      <w:pPr>
        <w:keepNext w:val="0"/>
        <w:keepLines w:val="0"/>
        <w:pageBreakBefore w:val="0"/>
        <w:widowControl w:val="0"/>
        <w:kinsoku/>
        <w:wordWrap/>
        <w:overflowPunct/>
        <w:topLinePunct w:val="0"/>
        <w:autoSpaceDE/>
        <w:autoSpaceDN/>
        <w:bidi w:val="0"/>
        <w:adjustRightInd/>
        <w:snapToGrid w:val="0"/>
        <w:spacing w:line="560" w:lineRule="atLeast"/>
        <w:jc w:val="both"/>
        <w:textAlignment w:val="auto"/>
        <w:rPr>
          <w:rFonts w:hint="eastAsia"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把党的建设作为一项伟大工程来推进，并且始终坚持党要管党、从严治党的原则和方针，是我们党的一大创举，也是立党立国、兴党强国的一大法宝。回顾100多年党的历史，党团结带领人民接续奋斗，中华民族迎来了从站起来、富起来到强起来的伟大飞跃，这个伟大飞跃是改造社会的伟大事业，同时也是改造自身的伟大工程。党的十八大以来，我们把全面从严治党作为新时代党的建设的鲜明主题，提出一系列创新理念，实施一系列变革实践，健全一系列制度规范，推动党的建设这项伟大工程不断深化发展，初步构建起全面从严治党体系。</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构建全面从严治党体系是一项具有全局性、开创性的工作。新时代10年，我们党不断深化对自我革命规律的认识，不断推进党的建设理论创新、实践创新、制度创新，在构建全面从严治党体系上积累了丰富成果。我们把党的政治建设作为党的根本性建设，始终摆在首位，旗帜鲜明坚持和加强党的领导，严肃党内政治生活，净化修复政治生态，推动全党增强“四个意识”、坚定“四个自信”、做到“两个维护”，紧密团结在党中央周围，实现党的团结统一。我们把思想建设作为党的基础性建设，用新时代中国特色社会主义思想凝心铸魂，弘扬伟大建党精神，持续开展党内集中教育，使党员、干部补足精神之钙，坚守共产党人精神家园。我们提出和坚持新时代党的组织路线，以组织体系建设为重点，增强党组织政治功能和组织功能，整顿软弱涣散党组织，推动各级党组织全面进步、全面过硬，坚持党管干部原则，坚持新时代好干部标准，着力培养忠诚干净担当的高素质干部队伍。我们以制定和落实中央八项规定开局破题，以钉钉子精神纠治“四风”，坚决反对特权思想和特权现象，踏石留印、抓铁有痕，刹住了一些长期没有刹住的歪风，纠治了一些多年未除的顽瘴痼疾，以作风建设新气象赢得人民群众信任拥护。我们把纪律建设纳入党的建设总体布局，坚持纪严于法、纪在法前，严明党的政治纪律和政治规矩，带动组织纪律、廉洁纪律、群众纪律、工作纪律、生活纪律全面从严，以严明纪律规范党员、干部履职用权，抓早抓小、防微杜渐，精准运用“四种形态”，让党员、干部切身感受到党的严管和厚爱。我们把制度建设贯穿党的各项建设，与时俱进完善党章，聚焦加强党的领导和党的建设推进制度创新，形成比较完善的党内法规体系，搭建起党和国家监督体系“四梁八柱”，把权力关进制度的笼子，为新时代党的建设提供了根本性、全局性、稳定性、长期性保障。我们开展史无前例的反腐败斗争，坚持无禁区、全覆盖、零容忍，不敢腐、不能腐、不想腐一体推进，“打虎”、“拍蝇”、“猎狐”多管齐下，查处一大批腐败分子，消除党内严重政治隐患，反腐败斗争取得压倒性胜利并全面巩固，成功走出一条中国特色反腐败之路。放眼全世界，没有任何一个政党能像中国共产党如此严肃认真地对待自身建设，如此高度自觉地以科学的态度、体系化的方式推进自我革命，这是我们党的显著优势，也是引领时代的制胜之道。全面从严治党得到人民群众坚定支持和认可，2022年国家统计局民意调查显示，97.4%的群众对全面从严治党、党风廉政建设和反腐败工作成效表示满意，比2012年提高22.4个百分点。</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健全全面从严治党体系，是党的二十大提出的加强新时代党的建设的重大举措。全面从严治党体系应是一个内涵丰富、功能完备、科学规范、运行高效的动态系统。健全这个体系，需要我们坚持制度治党、依规治党，更加突出党的各方面建设有机衔接、联动集成、协同协调，更加突出体制机制的健全完善和法规制度的科学有效，更加突出运用治理的理念、系统的观念、辩证的思维管党治党建设党。要坚持内容上全涵盖，党的建设推进到哪里，全面从严治党体系就要构建到哪里，无论党的政治建设、思想建设、组织建设、作风建设、纪律建设，还是制度建设、反腐败斗争，都要自觉贯彻全面从严治党战略方针，不能把全面从严治党局限于正风、肃纪、反腐。坚持对象上全覆盖，面向党的各级组织和全体党员，做到管全党、治全党，重点是抓好“关键少数”，管好党员领导干部特别是高级干部、“一把手”，在管党治党上没有特殊党员、不留任何死角和空白。坚持责任上全链条，压实各级党委（党组）全面从严治党主体责任、各级纪委的监督责任，推动各级党委（党组）书记扛起第一责任人责任、领导班子其他成员切实担负“一岗双责”，让每名党员、干部行使应有权利、履行应尽责任，做到权责对等、失责必问，压力层层传导，责任环环相扣，切实增强管党治党的责任感使命感，巩固发展全党动手一起抓的良好局面。坚持制度上全贯通，把制度建设要求体现到全面从严治党全过程、各方面、各层级，以党章为根本，以民主集中制为核心，不断完善党内法规制度体系，增强党内法规权威性和执行力，用制度促进全面从严治党体系贯通、联动，真正实现制度治党、依规治党。</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健全全面从严治党体系，是全党的共同责任，必须充分发挥党的政治优势、组织优势、制度优势。要深刻把握党自我革命历史经验特别是党的十八大以来全面从严治党新鲜经验，立足新的形势任务，在党中央集中统一领导下，健全各负其责、统一协调的管党治党责任格局，把全的要求、严的基调、治的理念落实到全面从严治党体系的构建之中，不断提升制度化、规范化、科学化水平，使全面从严治党各项工作更好体现时代性、把握规律性、富于创造性，为党和国家事业健康发展提供政治、思想、组织保证。</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※这是习近平总书记2023年1月9日在二十届中央纪委二次全会上讲话的一部分。</w:t>
      </w:r>
      <w:bookmarkStart w:id="0" w:name="_GoBack"/>
      <w:bookmarkEnd w:id="0"/>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hint="default" w:ascii="楷体" w:hAnsi="楷体" w:eastAsia="楷体" w:cs="楷体"/>
        <w:sz w:val="28"/>
        <w:szCs w:val="28"/>
        <w:lang w:val="en-US" w:eastAsia="zh-CN"/>
      </w:rPr>
    </w:pPr>
    <w:r>
      <w:rPr>
        <w:rFonts w:hint="eastAsia" w:ascii="楷体" w:hAnsi="楷体" w:eastAsia="楷体" w:cs="楷体"/>
        <w:sz w:val="28"/>
        <w:szCs w:val="28"/>
        <w:lang w:eastAsia="zh-CN"/>
      </w:rPr>
      <w:t>教育系每周学习内容</w:t>
    </w:r>
    <w:r>
      <w:rPr>
        <w:rFonts w:hint="eastAsia" w:ascii="楷体" w:hAnsi="楷体" w:eastAsia="楷体" w:cs="楷体"/>
        <w:sz w:val="28"/>
        <w:szCs w:val="28"/>
        <w:lang w:val="en-US" w:eastAsia="zh-CN"/>
      </w:rPr>
      <w:t xml:space="preserve"> 20230615</w:t>
    </w:r>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446C28"/>
    <w:rsid w:val="0195323C"/>
    <w:rsid w:val="02446C28"/>
    <w:rsid w:val="243A3C00"/>
    <w:rsid w:val="2A6E3652"/>
    <w:rsid w:val="303244C3"/>
    <w:rsid w:val="30FB756D"/>
    <w:rsid w:val="3DF6039C"/>
    <w:rsid w:val="4DF1600A"/>
    <w:rsid w:val="57E913A3"/>
    <w:rsid w:val="5F736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2023-05-16T07:05:00Z</dcterms:created>
  <dc:creator>Administrator</dc:creator>
  <cp:lastModifiedBy>Administrator</cp:lastModifiedBy>
  <dcterms:modified xsi:type="dcterms:W3CDTF">2023-06-22T02:16:09Z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