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4" w:firstLineChars="300"/>
        <w:rPr>
          <w:rFonts w:hint="eastAsia" w:ascii="方正小标宋简体" w:hAnsi="Helvetica" w:eastAsia="方正小标宋简体" w:cs="宋体"/>
          <w:spacing w:val="-6"/>
          <w:kern w:val="0"/>
          <w:sz w:val="44"/>
          <w:szCs w:val="44"/>
        </w:rPr>
      </w:pPr>
      <w:r>
        <w:rPr>
          <w:rFonts w:hint="eastAsia" w:ascii="方正小标宋简体" w:hAnsi="Helvetica" w:eastAsia="方正小标宋简体" w:cs="宋体"/>
          <w:spacing w:val="-6"/>
          <w:kern w:val="0"/>
          <w:sz w:val="44"/>
          <w:szCs w:val="44"/>
        </w:rPr>
        <w:t>第十三届“挑战杯”福建省大学生创业计划竞赛申报项目公示</w:t>
      </w:r>
    </w:p>
    <w:tbl>
      <w:tblPr>
        <w:tblStyle w:val="5"/>
        <w:tblpPr w:leftFromText="180" w:rightFromText="180" w:vertAnchor="text" w:tblpXSpec="center" w:tblpY="1"/>
        <w:tblOverlap w:val="never"/>
        <w:tblW w:w="57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59"/>
        <w:gridCol w:w="1236"/>
        <w:gridCol w:w="1633"/>
        <w:gridCol w:w="878"/>
        <w:gridCol w:w="1564"/>
        <w:gridCol w:w="2533"/>
        <w:gridCol w:w="2013"/>
        <w:gridCol w:w="1164"/>
        <w:gridCol w:w="1577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1746" w:hRule="atLeas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序号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项目名称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项目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类型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项目分组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项目负责人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联系方式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指导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教师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团队成员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成员是否含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国外留学生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是否申报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台湾创业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565" w:hRule="atLeas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32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“墙”国科技-高效能装配式保温板材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C.生态文明建设和绿色低碳发展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黄志斌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18150651898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陈震熹、刘超婧、吴碧霞、康夏静、黄玮婧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 xml:space="preserve">邓涛、聂彤昕、龙俊炀、周楚定、姚欣阳、李锦云、黄乐轩、陈舒航、陈斯涵、张雨诗、黄颜钰   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286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2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同源茶科技-98%超高纯度茶多酚提取专家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A.科技创新和未来产业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叶砷汛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13194080848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黄妍、魏常锦、吴碧霞、陈基、黄玮婧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叶砷汛、杨佳鑫、罗金晶、周爱心、林涛、许宇霖、张伟文，王琳艳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1368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  <w:t>3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紫</w:t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云跨境通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 xml:space="preserve"> B.乡村振兴和农业农村现代化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黄艺伟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19359309028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吴碧霞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、叶文</w:t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全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魏常锦</w:t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刘超婧</w:t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、陈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芷</w:t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璇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黄艺伟</w:t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余雄、翁柔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339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“惠声惠色”服秀而归--做非遗惠女服饰流行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化的传播者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 xml:space="preserve"> D.文化创意和区域交流合作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王兆光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17350892684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李文鹏、肖同姓、白雁飞、朱丹、吴文铖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王兆光、黄伟翼、陈卓庭、赖伟滨、郑雅静、许秋钰、杨灵欣、罗淇、王舒灵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209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5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匠心竹韵——传承国家非遗竹藤编 创新竹藤木家居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 xml:space="preserve"> D.文化创意和区域交流合作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曾继兴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15960683643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刘明娣 、朱  丹、刘  超 、张乐虹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曾继兴、郑美琳    林晓强、陈  烨、   袁文洁、饶  煜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172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6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  <w:t>热塑性硫化弹性软管——高纯净度饮用水软管应用的先锋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  <w:t>A.科技创新和未来产业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  <w:t>罗金晶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  <w:t>18950949652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cs="Arial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</w:rPr>
              <w:t>魏常锦，黄妍，黄玮婧，谢赟，李良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cs="Arial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</w:rPr>
              <w:t>罗金晶，叶砷汛，周爱心，杨佳鑫，许宇霖，林涛，张伟文，王琳艳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135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7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漆上乾坤：致力于绿色竹制品喷漆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A.科技创新和未来产业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黄俊翔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15860137506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张玲、林滔、周慎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杨佳豪、徐子桓、李鑫、黄俊翔、王赛娇、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周惠娟、陈伊晗、佘林昕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br w:type="textWrapping"/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娟、陈伊晗、佘林昕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761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  <w:t>8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喜马优选——助力三农先锋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 xml:space="preserve"> B.乡村振兴和农业农村现代化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黄语绮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13055992851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谢建梅 、叶文全、黄敬銮、翁欣雨 、罗丽霞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黄语琦、徐望军、徐一平、叶盈盈、陈欣烨、蔡东廷、陈伟豪、张佳鹏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1663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9</w:t>
            </w:r>
          </w:p>
        </w:tc>
        <w:tc>
          <w:tcPr>
            <w:tcW w:w="5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数字技术赋能定制服装产业</w:t>
            </w:r>
          </w:p>
        </w:tc>
        <w:tc>
          <w:tcPr>
            <w:tcW w:w="3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A.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科技创新和未来产业</w:t>
            </w:r>
          </w:p>
        </w:tc>
        <w:tc>
          <w:tcPr>
            <w:tcW w:w="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吴荞希</w:t>
            </w:r>
          </w:p>
        </w:tc>
        <w:tc>
          <w:tcPr>
            <w:tcW w:w="4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18259014128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陆强、白雁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飞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、胡建辉、吴珊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吴荞希、张江城、高琴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088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  <w:t>10</w:t>
            </w:r>
          </w:p>
        </w:tc>
        <w:tc>
          <w:tcPr>
            <w:tcW w:w="5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辉诚教育咨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询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大学城唯一有资质的招生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代理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公司</w:t>
            </w:r>
          </w:p>
        </w:tc>
        <w:tc>
          <w:tcPr>
            <w:tcW w:w="3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E.社会治理和公共服务</w:t>
            </w:r>
          </w:p>
        </w:tc>
        <w:tc>
          <w:tcPr>
            <w:tcW w:w="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  <w:t>柯亚敏</w:t>
            </w:r>
          </w:p>
        </w:tc>
        <w:tc>
          <w:tcPr>
            <w:tcW w:w="4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  <w:t>17750876773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叶文全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、</w:t>
            </w: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吴碧霞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黄玮婧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黄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莹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eastAsia="zh-CN"/>
              </w:rPr>
              <w:t>霞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柯亚敏、王铮、王余健、陈志彬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2016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11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绣起半见 繁花闽都-半见服饰有限公司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eastAsia="仿宋_GB2312" w:cs="Arial"/>
                <w:snapToGrid w:val="0"/>
                <w:color w:val="FF0000"/>
                <w:spacing w:val="-11"/>
                <w:kern w:val="3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D.文化创意和区域交流合作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谢雪华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18250823675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江丽君、吴金彤、李丹、黄莹、郭唱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石雨欣、赵滢、许湘、林刘芬、陈静、曹薇、黄超颖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1312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12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浮光--数字赋能艺术壁画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eastAsia="仿宋_GB2312" w:cs="Arial"/>
                <w:snapToGrid w:val="0"/>
                <w:color w:val="FF0000"/>
                <w:spacing w:val="-11"/>
                <w:kern w:val="3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D.文化创意和区域交流合作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廖杨欣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18059721851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陈艳红、李文鹏、郑琦、白雁飞、李丹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陈芯彤、石庆灿、严菲、吴紫欣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1709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  <w:lang w:val="en-US" w:eastAsia="zh-CN"/>
              </w:rPr>
              <w:t>13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雪掩金玉-红楼梦系列猫咪盲盒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eastAsia="仿宋_GB2312" w:cs="Arial"/>
                <w:snapToGrid w:val="0"/>
                <w:color w:val="FF0000"/>
                <w:spacing w:val="-11"/>
                <w:kern w:val="3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D.文化创意和区域交流合作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向莹琳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18659576907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陈艳红、李丹、吴金彤、李文鹏、吴文铖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王羽芯、陈芯彤、刘浩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9" w:type="pct"/>
          <w:trHeight w:val="1725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14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本末坊设计工作室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 xml:space="preserve"> D.文化创意和区域交流合作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朱晨颀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18259028627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陈艳红、郑琦、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吴文铖、吴金彤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石庆灿，严菲，向莹琳，廖杨欣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kern w:val="3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exact"/>
        </w:trPr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snapToGrid w:val="0"/>
                <w:kern w:val="32"/>
                <w:szCs w:val="21"/>
              </w:rPr>
              <w:t>15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“双碳慧眼：激光雷达开启绿色感知新纪元”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hint="default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职业院校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hint="default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A.科技创新和未来产业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叶森林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18033910772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jc w:val="both"/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黄莹、刘彦会、章振、范明辉、周慎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jc w:val="both"/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马琦、谢安妮、吴建军、应晨露、肖淑惠、吴欣瑶、张烨、张立心、翁培铷、张蕾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auto"/>
                <w:kern w:val="3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rPr>
                <w:rFonts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60" w:lineRule="exact"/>
        <w:ind w:right="-218" w:rightChars="-104"/>
        <w:textAlignment w:val="baseline"/>
        <w:rPr>
          <w:rFonts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right="-218" w:rightChars="-104"/>
        <w:textAlignment w:val="baseline"/>
        <w:rPr>
          <w:rFonts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  <w:t xml:space="preserve">                                                    闽北</w:t>
      </w:r>
      <w:r>
        <w:rPr>
          <w:rFonts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  <w:t>职业技术学院</w:t>
      </w:r>
      <w:r>
        <w:rPr>
          <w:rFonts w:hint="eastAsia"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  <w:t>学生工作处</w:t>
      </w:r>
    </w:p>
    <w:p>
      <w:pPr>
        <w:autoSpaceDE w:val="0"/>
        <w:autoSpaceDN w:val="0"/>
        <w:adjustRightInd w:val="0"/>
        <w:snapToGrid w:val="0"/>
        <w:spacing w:line="560" w:lineRule="exact"/>
        <w:ind w:right="-218" w:rightChars="-104"/>
        <w:textAlignment w:val="baseline"/>
        <w:rPr>
          <w:rFonts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</w:pPr>
      <w:r>
        <w:rPr>
          <w:rFonts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  <w:t xml:space="preserve">                                                           2024</w:t>
      </w:r>
      <w:r>
        <w:rPr>
          <w:rFonts w:hint="eastAsia" w:ascii="Times New Roman" w:hAnsi="Times New Roman" w:eastAsia="仿宋_GB2312" w:cs="Arial"/>
          <w:snapToGrid w:val="0"/>
          <w:color w:val="000000"/>
          <w:kern w:val="32"/>
          <w:sz w:val="32"/>
          <w:szCs w:val="21"/>
        </w:rPr>
        <w:t>年4月15日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hMzFhY2Q3ZDcxM2RmYmJkYmZjOWMxNGYzMjg3NTQifQ=="/>
  </w:docVars>
  <w:rsids>
    <w:rsidRoot w:val="0000307A"/>
    <w:rsid w:val="0000307A"/>
    <w:rsid w:val="000E16A0"/>
    <w:rsid w:val="001C6FFC"/>
    <w:rsid w:val="002952AE"/>
    <w:rsid w:val="00345578"/>
    <w:rsid w:val="0036752A"/>
    <w:rsid w:val="00572192"/>
    <w:rsid w:val="006B16CB"/>
    <w:rsid w:val="00770F05"/>
    <w:rsid w:val="00976ADB"/>
    <w:rsid w:val="009F3F45"/>
    <w:rsid w:val="00B637EC"/>
    <w:rsid w:val="00CF252B"/>
    <w:rsid w:val="00F15864"/>
    <w:rsid w:val="02612507"/>
    <w:rsid w:val="1BE66923"/>
    <w:rsid w:val="1CB16014"/>
    <w:rsid w:val="21CB0955"/>
    <w:rsid w:val="227B6E3E"/>
    <w:rsid w:val="289C13B0"/>
    <w:rsid w:val="2B366B13"/>
    <w:rsid w:val="33087C08"/>
    <w:rsid w:val="4318772B"/>
    <w:rsid w:val="468123C6"/>
    <w:rsid w:val="48F920FE"/>
    <w:rsid w:val="6521617A"/>
    <w:rsid w:val="7CB056A3"/>
    <w:rsid w:val="7EC00FD6"/>
    <w:rsid w:val="7F39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表格文字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440" w:lineRule="exact"/>
      <w:jc w:val="center"/>
    </w:pPr>
    <w:rPr>
      <w:rFonts w:ascii="Times New Roman" w:hAnsi="Times New Roman" w:eastAsia="仿宋_GB2312" w:cs="Times New Roman"/>
      <w:color w:val="000000"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5</Pages>
  <Words>228</Words>
  <Characters>1300</Characters>
  <Lines>10</Lines>
  <Paragraphs>3</Paragraphs>
  <TotalTime>0</TotalTime>
  <ScaleCrop>false</ScaleCrop>
  <LinksUpToDate>false</LinksUpToDate>
  <CharactersWithSpaces>1525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2024-04-19T11:04:00Z</dcterms:created>
  <dc:creator>Administrator</dc:creator>
  <cp:lastModifiedBy>BiXia</cp:lastModifiedBy>
  <dcterms:modified xsi:type="dcterms:W3CDTF">2024-04-20T06:49:35Z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768B8D6FC1FD45998A7E60AFE99A2EE1_13</vt:lpwstr>
  </property>
</Properties>
</file>