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F68A9A">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val="en-US" w:eastAsia="zh-CN"/>
        </w:rPr>
      </w:pPr>
      <w:bookmarkStart w:id="0" w:name="_GoBack"/>
      <w:bookmarkEnd w:id="0"/>
      <w:r>
        <w:rPr>
          <w:rFonts w:hint="eastAsia" w:ascii="方正小标宋简体" w:hAnsi="方正小标宋简体" w:eastAsia="方正小标宋简体" w:cs="方正小标宋简体"/>
          <w:sz w:val="44"/>
          <w:szCs w:val="44"/>
          <w:lang w:val="en-US" w:eastAsia="zh-CN"/>
        </w:rPr>
        <w:t>高校本专科学生资助政策简介</w:t>
      </w:r>
    </w:p>
    <w:p w14:paraId="241CB311">
      <w:pPr>
        <w:keepNext w:val="0"/>
        <w:keepLines w:val="0"/>
        <w:pageBreakBefore w:val="0"/>
        <w:widowControl w:val="0"/>
        <w:kinsoku/>
        <w:wordWrap/>
        <w:overflowPunct/>
        <w:topLinePunct w:val="0"/>
        <w:autoSpaceDE/>
        <w:autoSpaceDN/>
        <w:bidi w:val="0"/>
        <w:adjustRightInd/>
        <w:snapToGrid/>
        <w:spacing w:after="219" w:afterLines="70" w:line="56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（国家资助部分）</w:t>
      </w:r>
    </w:p>
    <w:p w14:paraId="7A01623D">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eastAsia="仿宋"/>
          <w:b w:val="0"/>
          <w:bCs/>
          <w:sz w:val="32"/>
          <w:szCs w:val="32"/>
          <w:lang w:val="en-US" w:eastAsia="zh-CN"/>
        </w:rPr>
      </w:pPr>
      <w:r>
        <w:rPr>
          <w:rFonts w:hint="eastAsia" w:eastAsia="仿宋"/>
          <w:b w:val="0"/>
          <w:bCs/>
          <w:sz w:val="32"/>
          <w:szCs w:val="32"/>
          <w:lang w:val="en-US" w:eastAsia="zh-CN"/>
        </w:rPr>
        <w:t>国家在高等教育本专科阶段建立起国家奖学金、国家励志奖学金、国家助学金、国家助学贷款等多种形式有机结合的高校学生资助政策体系。</w:t>
      </w:r>
    </w:p>
    <w:p w14:paraId="75567E8E">
      <w:pPr>
        <w:spacing w:line="560" w:lineRule="exact"/>
        <w:jc w:val="center"/>
        <w:rPr>
          <w:rFonts w:hint="eastAsia" w:ascii="黑体" w:hAnsi="黑体" w:eastAsia="黑体" w:cs="黑体"/>
          <w:b w:val="0"/>
          <w:bCs/>
          <w:color w:val="0000FF"/>
          <w:sz w:val="32"/>
          <w:szCs w:val="32"/>
          <w:lang w:val="en-US" w:eastAsia="zh-CN"/>
        </w:rPr>
      </w:pPr>
      <w:r>
        <w:rPr>
          <w:sz w:val="21"/>
        </w:rPr>
        <mc:AlternateContent>
          <mc:Choice Requires="wpg">
            <w:drawing>
              <wp:anchor distT="0" distB="0" distL="114300" distR="114300" simplePos="0" relativeHeight="251660288" behindDoc="0" locked="0" layoutInCell="1" allowOverlap="1">
                <wp:simplePos x="0" y="0"/>
                <wp:positionH relativeFrom="column">
                  <wp:posOffset>773430</wp:posOffset>
                </wp:positionH>
                <wp:positionV relativeFrom="page">
                  <wp:posOffset>3568065</wp:posOffset>
                </wp:positionV>
                <wp:extent cx="3803650" cy="6425565"/>
                <wp:effectExtent l="9525" t="9525" r="12065" b="11430"/>
                <wp:wrapTopAndBottom/>
                <wp:docPr id="16" name="组合 16"/>
                <wp:cNvGraphicFramePr/>
                <a:graphic xmlns:a="http://schemas.openxmlformats.org/drawingml/2006/main">
                  <a:graphicData uri="http://schemas.microsoft.com/office/word/2010/wordprocessingGroup">
                    <wpg:wgp>
                      <wpg:cNvGrpSpPr/>
                      <wpg:grpSpPr>
                        <a:xfrm>
                          <a:off x="0" y="0"/>
                          <a:ext cx="3803731" cy="6425264"/>
                          <a:chOff x="7847" y="21578"/>
                          <a:chExt cx="5990" cy="10119"/>
                        </a:xfrm>
                      </wpg:grpSpPr>
                      <wpg:grpSp>
                        <wpg:cNvPr id="11" name="组合 11"/>
                        <wpg:cNvGrpSpPr/>
                        <wpg:grpSpPr>
                          <a:xfrm>
                            <a:off x="7847" y="21578"/>
                            <a:ext cx="5990" cy="10119"/>
                            <a:chOff x="8472" y="21590"/>
                            <a:chExt cx="5990" cy="10119"/>
                          </a:xfrm>
                        </wpg:grpSpPr>
                        <wps:wsp>
                          <wps:cNvPr id="2" name="圆角矩形 50"/>
                          <wps:cNvSpPr/>
                          <wps:spPr>
                            <a:xfrm>
                              <a:off x="8481" y="27459"/>
                              <a:ext cx="2723" cy="512"/>
                            </a:xfrm>
                            <a:prstGeom prst="roundRect">
                              <a:avLst/>
                            </a:prstGeom>
                            <a:solidFill>
                              <a:srgbClr val="6096E6"/>
                            </a:solidFill>
                            <a:ln w="19050" cap="flat" cmpd="sng" algn="ctr">
                              <a:solidFill>
                                <a:srgbClr val="FFFFFF"/>
                              </a:solidFill>
                              <a:prstDash val="solid"/>
                              <a:miter lim="800000"/>
                            </a:ln>
                            <a:effectLst/>
                          </wps:spPr>
                          <wps:style>
                            <a:lnRef idx="3">
                              <a:schemeClr val="lt1"/>
                            </a:lnRef>
                            <a:fillRef idx="1">
                              <a:schemeClr val="accent1"/>
                            </a:fillRef>
                            <a:effectRef idx="1">
                              <a:schemeClr val="accent1"/>
                            </a:effectRef>
                            <a:fontRef idx="minor">
                              <a:schemeClr val="lt1"/>
                            </a:fontRef>
                          </wps:style>
                          <wps:txbx>
                            <w:txbxContent>
                              <w:p w14:paraId="402F0159">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tLeast"/>
                                  <w:ind w:left="0"/>
                                  <w:jc w:val="center"/>
                                  <w:textAlignment w:val="top"/>
                                  <w:rPr>
                                    <w:rFonts w:hint="default" w:asciiTheme="minorEastAsia" w:hAnsiTheme="minorEastAsia" w:eastAsiaTheme="minorEastAsia" w:cstheme="minorEastAsia"/>
                                    <w:b/>
                                    <w:bCs/>
                                    <w:color w:val="FFFFFF" w:themeColor="light1"/>
                                    <w:kern w:val="24"/>
                                    <w:sz w:val="21"/>
                                    <w:szCs w:val="21"/>
                                    <w:lang w:val="en-US" w:eastAsia="zh-CN"/>
                                    <w14:textFill>
                                      <w14:solidFill>
                                        <w14:schemeClr w14:val="lt1"/>
                                      </w14:solidFill>
                                    </w14:textFill>
                                  </w:rPr>
                                </w:pPr>
                                <w:r>
                                  <w:rPr>
                                    <w:rFonts w:hint="eastAsia" w:asciiTheme="minorEastAsia" w:hAnsiTheme="minorEastAsia" w:eastAsiaTheme="minorEastAsia" w:cstheme="minorEastAsia"/>
                                    <w:b/>
                                    <w:bCs/>
                                    <w:color w:val="FFFFFF" w:themeColor="light1"/>
                                    <w:kern w:val="24"/>
                                    <w:sz w:val="21"/>
                                    <w:szCs w:val="21"/>
                                    <w:lang w:val="en-US" w:eastAsia="zh-CN"/>
                                    <w14:textFill>
                                      <w14:solidFill>
                                        <w14:schemeClr w14:val="lt1"/>
                                      </w14:solidFill>
                                    </w14:textFill>
                                  </w:rPr>
                                  <w:t>师范生公费教育</w:t>
                                </w:r>
                              </w:p>
                            </w:txbxContent>
                          </wps:txbx>
                          <wps:bodyPr rtlCol="0" anchor="ctr"/>
                        </wps:wsp>
                        <wps:wsp>
                          <wps:cNvPr id="10" name="圆角矩形 5"/>
                          <wps:cNvSpPr/>
                          <wps:spPr>
                            <a:xfrm>
                              <a:off x="8481" y="27975"/>
                              <a:ext cx="2723" cy="767"/>
                            </a:xfrm>
                            <a:prstGeom prst="roundRect">
                              <a:avLst/>
                            </a:prstGeom>
                            <a:solidFill>
                              <a:srgbClr val="6096E6"/>
                            </a:solidFill>
                            <a:ln w="19050" cap="flat" cmpd="sng" algn="ctr">
                              <a:solidFill>
                                <a:srgbClr val="FFFFFF"/>
                              </a:solidFill>
                              <a:prstDash val="solid"/>
                              <a:miter lim="800000"/>
                            </a:ln>
                            <a:effectLst/>
                          </wps:spPr>
                          <wps:style>
                            <a:lnRef idx="3">
                              <a:schemeClr val="lt1"/>
                            </a:lnRef>
                            <a:fillRef idx="1">
                              <a:schemeClr val="accent1"/>
                            </a:fillRef>
                            <a:effectRef idx="1">
                              <a:schemeClr val="accent1"/>
                            </a:effectRef>
                            <a:fontRef idx="minor">
                              <a:schemeClr val="lt1"/>
                            </a:fontRef>
                          </wps:style>
                          <wps:txbx>
                            <w:txbxContent>
                              <w:p w14:paraId="55E171A2">
                                <w:pPr>
                                  <w:keepNext w:val="0"/>
                                  <w:keepLines w:val="0"/>
                                  <w:pageBreakBefore w:val="0"/>
                                  <w:widowControl w:val="0"/>
                                  <w:kinsoku/>
                                  <w:wordWrap/>
                                  <w:overflowPunct/>
                                  <w:topLinePunct w:val="0"/>
                                  <w:autoSpaceDE/>
                                  <w:autoSpaceDN/>
                                  <w:bidi w:val="0"/>
                                  <w:adjustRightInd/>
                                  <w:snapToGrid w:val="0"/>
                                  <w:spacing w:line="260" w:lineRule="atLeast"/>
                                  <w:jc w:val="center"/>
                                  <w:textAlignment w:val="auto"/>
                                  <w:rPr>
                                    <w:rFonts w:hint="eastAsia" w:asciiTheme="minorEastAsia" w:hAnsiTheme="minorEastAsia" w:eastAsiaTheme="minorEastAsia" w:cstheme="minorEastAsia"/>
                                    <w:b/>
                                    <w:bCs/>
                                    <w:color w:val="FFFFFF" w:themeColor="light1"/>
                                    <w:kern w:val="24"/>
                                    <w:sz w:val="21"/>
                                    <w:szCs w:val="21"/>
                                    <w:lang w:val="en-US" w:eastAsia="zh-CN"/>
                                    <w14:textFill>
                                      <w14:solidFill>
                                        <w14:schemeClr w14:val="lt1"/>
                                      </w14:solidFill>
                                    </w14:textFill>
                                  </w:rPr>
                                </w:pPr>
                                <w:r>
                                  <w:rPr>
                                    <w:rFonts w:hint="eastAsia" w:asciiTheme="minorEastAsia" w:hAnsiTheme="minorEastAsia" w:eastAsiaTheme="minorEastAsia" w:cstheme="minorEastAsia"/>
                                    <w:b/>
                                    <w:bCs/>
                                    <w:color w:val="FFFFFF" w:themeColor="light1"/>
                                    <w:kern w:val="24"/>
                                    <w:sz w:val="21"/>
                                    <w:szCs w:val="21"/>
                                    <w:lang w:val="en-US" w:eastAsia="zh-CN"/>
                                    <w14:textFill>
                                      <w14:solidFill>
                                        <w14:schemeClr w14:val="lt1"/>
                                      </w14:solidFill>
                                    </w14:textFill>
                                  </w:rPr>
                                  <w:t>中西部欠发达地区优秀</w:t>
                                </w:r>
                              </w:p>
                              <w:p w14:paraId="1C1FCD43">
                                <w:pPr>
                                  <w:keepNext w:val="0"/>
                                  <w:keepLines w:val="0"/>
                                  <w:pageBreakBefore w:val="0"/>
                                  <w:widowControl w:val="0"/>
                                  <w:kinsoku/>
                                  <w:wordWrap/>
                                  <w:overflowPunct/>
                                  <w:topLinePunct w:val="0"/>
                                  <w:autoSpaceDE/>
                                  <w:autoSpaceDN/>
                                  <w:bidi w:val="0"/>
                                  <w:adjustRightInd/>
                                  <w:snapToGrid w:val="0"/>
                                  <w:spacing w:line="260" w:lineRule="atLeast"/>
                                  <w:jc w:val="center"/>
                                  <w:textAlignment w:val="auto"/>
                                  <w:rPr>
                                    <w:rFonts w:hint="eastAsia"/>
                                    <w:b/>
                                    <w:bCs/>
                                    <w:sz w:val="21"/>
                                    <w:szCs w:val="21"/>
                                    <w:lang w:val="en-US" w:eastAsia="zh-CN"/>
                                  </w:rPr>
                                </w:pPr>
                                <w:r>
                                  <w:rPr>
                                    <w:rFonts w:hint="eastAsia" w:asciiTheme="minorEastAsia" w:hAnsiTheme="minorEastAsia" w:eastAsiaTheme="minorEastAsia" w:cstheme="minorEastAsia"/>
                                    <w:b/>
                                    <w:bCs/>
                                    <w:color w:val="FFFFFF" w:themeColor="light1"/>
                                    <w:kern w:val="24"/>
                                    <w:sz w:val="21"/>
                                    <w:szCs w:val="21"/>
                                    <w:lang w:val="en-US" w:eastAsia="zh-CN"/>
                                    <w14:textFill>
                                      <w14:solidFill>
                                        <w14:schemeClr w14:val="lt1"/>
                                      </w14:solidFill>
                                    </w14:textFill>
                                  </w:rPr>
                                  <w:t>教师定向培养计划</w:t>
                                </w:r>
                              </w:p>
                            </w:txbxContent>
                          </wps:txbx>
                          <wps:bodyPr vert="horz" rtlCol="0" anchor="ctr"/>
                        </wps:wsp>
                        <wpg:grpSp>
                          <wpg:cNvPr id="167" name="组合 167"/>
                          <wpg:cNvGrpSpPr/>
                          <wpg:grpSpPr>
                            <a:xfrm rot="0">
                              <a:off x="8472" y="21590"/>
                              <a:ext cx="5990" cy="10119"/>
                              <a:chOff x="8787" y="19320"/>
                              <a:chExt cx="5990" cy="10119"/>
                            </a:xfrm>
                          </wpg:grpSpPr>
                          <wpg:grpSp>
                            <wpg:cNvPr id="120" name="组合 98"/>
                            <wpg:cNvGrpSpPr/>
                            <wpg:grpSpPr>
                              <a:xfrm>
                                <a:off x="8787" y="19320"/>
                                <a:ext cx="5990" cy="10119"/>
                                <a:chOff x="4436" y="139"/>
                                <a:chExt cx="7250" cy="13483"/>
                              </a:xfrm>
                            </wpg:grpSpPr>
                            <wpg:grpSp>
                              <wpg:cNvPr id="121" name="组合 13"/>
                              <wpg:cNvGrpSpPr/>
                              <wpg:grpSpPr>
                                <a:xfrm>
                                  <a:off x="4447" y="139"/>
                                  <a:ext cx="7210" cy="1131"/>
                                  <a:chOff x="4447" y="1414"/>
                                  <a:chExt cx="7210" cy="1131"/>
                                </a:xfrm>
                              </wpg:grpSpPr>
                              <wps:wsp>
                                <wps:cNvPr id="6" name="圆角矩形 5"/>
                                <wps:cNvSpPr/>
                                <wps:spPr>
                                  <a:xfrm>
                                    <a:off x="4447" y="1414"/>
                                    <a:ext cx="3297" cy="1131"/>
                                  </a:xfrm>
                                  <a:prstGeom prst="roundRect">
                                    <a:avLst/>
                                  </a:prstGeom>
                                  <a:solidFill>
                                    <a:srgbClr val="6096E6"/>
                                  </a:solidFill>
                                  <a:ln w="19050" cap="flat" cmpd="sng" algn="ctr">
                                    <a:solidFill>
                                      <a:srgbClr val="FFFFFF"/>
                                    </a:solidFill>
                                    <a:prstDash val="solid"/>
                                    <a:miter lim="800000"/>
                                  </a:ln>
                                  <a:effectLst/>
                                </wps:spPr>
                                <wps:style>
                                  <a:lnRef idx="3">
                                    <a:schemeClr val="lt1"/>
                                  </a:lnRef>
                                  <a:fillRef idx="1">
                                    <a:schemeClr val="accent1"/>
                                  </a:fillRef>
                                  <a:effectRef idx="1">
                                    <a:schemeClr val="accent1"/>
                                  </a:effectRef>
                                  <a:fontRef idx="minor">
                                    <a:schemeClr val="lt1"/>
                                  </a:fontRef>
                                </wps:style>
                                <wps:txbx>
                                  <w:txbxContent>
                                    <w:p w14:paraId="0D034DB9">
                                      <w:pPr>
                                        <w:pStyle w:val="6"/>
                                        <w:keepNext w:val="0"/>
                                        <w:keepLines w:val="0"/>
                                        <w:pageBreakBefore w:val="0"/>
                                        <w:widowControl/>
                                        <w:kinsoku/>
                                        <w:wordWrap/>
                                        <w:overflowPunct/>
                                        <w:topLinePunct w:val="0"/>
                                        <w:autoSpaceDE/>
                                        <w:autoSpaceDN/>
                                        <w:bidi w:val="0"/>
                                        <w:adjustRightInd/>
                                        <w:snapToGrid w:val="0"/>
                                        <w:spacing w:before="0" w:beforeAutospacing="0" w:after="60" w:afterAutospacing="0" w:line="240" w:lineRule="atLeast"/>
                                        <w:ind w:left="0"/>
                                        <w:jc w:val="center"/>
                                        <w:textAlignment w:val="top"/>
                                        <w:rPr>
                                          <w:rFonts w:hint="eastAsia" w:asciiTheme="minorEastAsia" w:hAnsiTheme="minorEastAsia" w:eastAsiaTheme="minorEastAsia" w:cstheme="minorEastAsia"/>
                                          <w:b/>
                                          <w:bCs/>
                                          <w:color w:val="FFFFFF" w:themeColor="light1"/>
                                          <w:kern w:val="24"/>
                                          <w:sz w:val="21"/>
                                          <w:szCs w:val="21"/>
                                          <w:lang w:val="en-US" w:eastAsia="zh-CN"/>
                                          <w14:textFill>
                                            <w14:solidFill>
                                              <w14:schemeClr w14:val="lt1"/>
                                            </w14:solidFill>
                                          </w14:textFill>
                                        </w:rPr>
                                      </w:pPr>
                                      <w:r>
                                        <w:rPr>
                                          <w:rFonts w:hint="eastAsia" w:asciiTheme="minorEastAsia" w:hAnsiTheme="minorEastAsia" w:eastAsiaTheme="minorEastAsia" w:cstheme="minorEastAsia"/>
                                          <w:b/>
                                          <w:bCs/>
                                          <w:color w:val="FFFFFF" w:themeColor="light1"/>
                                          <w:kern w:val="24"/>
                                          <w:sz w:val="21"/>
                                          <w:szCs w:val="21"/>
                                          <w:lang w:val="en-US" w:eastAsia="zh-CN"/>
                                          <w14:textFill>
                                            <w14:solidFill>
                                              <w14:schemeClr w14:val="lt1"/>
                                            </w14:solidFill>
                                          </w14:textFill>
                                        </w:rPr>
                                        <w:t>国家奖学金</w:t>
                                      </w:r>
                                    </w:p>
                                    <w:p w14:paraId="6DD30355">
                                      <w:pPr>
                                        <w:pStyle w:val="6"/>
                                        <w:keepNext w:val="0"/>
                                        <w:keepLines w:val="0"/>
                                        <w:pageBreakBefore w:val="0"/>
                                        <w:widowControl/>
                                        <w:kinsoku/>
                                        <w:wordWrap/>
                                        <w:overflowPunct/>
                                        <w:topLinePunct w:val="0"/>
                                        <w:autoSpaceDE/>
                                        <w:autoSpaceDN/>
                                        <w:bidi w:val="0"/>
                                        <w:adjustRightInd/>
                                        <w:snapToGrid w:val="0"/>
                                        <w:spacing w:before="0" w:beforeAutospacing="0" w:after="60" w:afterAutospacing="0" w:line="240" w:lineRule="atLeast"/>
                                        <w:ind w:left="0"/>
                                        <w:jc w:val="center"/>
                                        <w:textAlignment w:val="top"/>
                                        <w:rPr>
                                          <w:rFonts w:hint="eastAsia" w:asciiTheme="minorEastAsia" w:hAnsiTheme="minorEastAsia" w:eastAsiaTheme="minorEastAsia" w:cstheme="minorEastAsia"/>
                                          <w:b/>
                                          <w:bCs/>
                                          <w:color w:val="FFFFFF" w:themeColor="light1"/>
                                          <w:kern w:val="24"/>
                                          <w:sz w:val="21"/>
                                          <w:szCs w:val="21"/>
                                          <w:lang w:val="en-US" w:eastAsia="zh-CN"/>
                                          <w14:textFill>
                                            <w14:solidFill>
                                              <w14:schemeClr w14:val="lt1"/>
                                            </w14:solidFill>
                                          </w14:textFill>
                                        </w:rPr>
                                      </w:pPr>
                                      <w:r>
                                        <w:rPr>
                                          <w:rFonts w:hint="eastAsia" w:asciiTheme="minorEastAsia" w:hAnsiTheme="minorEastAsia" w:eastAsiaTheme="minorEastAsia" w:cstheme="minorEastAsia"/>
                                          <w:b/>
                                          <w:bCs/>
                                          <w:color w:val="FFFFFF" w:themeColor="light1"/>
                                          <w:kern w:val="24"/>
                                          <w:sz w:val="21"/>
                                          <w:szCs w:val="21"/>
                                          <w:lang w:val="en-US" w:eastAsia="zh-CN"/>
                                          <w14:textFill>
                                            <w14:solidFill>
                                              <w14:schemeClr w14:val="lt1"/>
                                            </w14:solidFill>
                                          </w14:textFill>
                                        </w:rPr>
                                        <w:t>国家励志奖学金</w:t>
                                      </w:r>
                                    </w:p>
                                  </w:txbxContent>
                                </wps:txbx>
                                <wps:bodyPr vert="horz" rtlCol="0" anchor="ctr"/>
                              </wps:wsp>
                              <wps:wsp>
                                <wps:cNvPr id="7" name="直接箭头连接符 6"/>
                                <wps:cNvCnPr>
                                  <a:stCxn id="6" idx="3"/>
                                  <a:endCxn id="8" idx="1"/>
                                </wps:cNvCnPr>
                                <wps:spPr>
                                  <a:xfrm>
                                    <a:off x="7744" y="1979"/>
                                    <a:ext cx="1946" cy="1"/>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wps:wsp>
                                <wps:cNvPr id="8" name="圆角矩形 7"/>
                                <wps:cNvSpPr/>
                                <wps:spPr>
                                  <a:xfrm>
                                    <a:off x="9690" y="1429"/>
                                    <a:ext cx="1967" cy="1102"/>
                                  </a:xfrm>
                                  <a:prstGeom prst="roundRect">
                                    <a:avLst/>
                                  </a:prstGeom>
                                  <a:solidFill>
                                    <a:srgbClr val="FFFFFF"/>
                                  </a:solidFill>
                                  <a:ln w="12700" cap="flat" cmpd="sng" algn="ctr">
                                    <a:solidFill>
                                      <a:srgbClr val="58B6E5"/>
                                    </a:solidFill>
                                    <a:prstDash val="solid"/>
                                    <a:miter lim="800000"/>
                                  </a:ln>
                                  <a:effectLst/>
                                </wps:spPr>
                                <wps:style>
                                  <a:lnRef idx="2">
                                    <a:schemeClr val="accent2"/>
                                  </a:lnRef>
                                  <a:fillRef idx="1">
                                    <a:schemeClr val="lt1"/>
                                  </a:fillRef>
                                  <a:effectRef idx="0">
                                    <a:schemeClr val="accent2"/>
                                  </a:effectRef>
                                  <a:fontRef idx="minor">
                                    <a:schemeClr val="dk1"/>
                                  </a:fontRef>
                                </wps:style>
                                <wps:txbx>
                                  <w:txbxContent>
                                    <w:p w14:paraId="4D4494DC">
                                      <w:pPr>
                                        <w:pStyle w:val="6"/>
                                        <w:keepNext w:val="0"/>
                                        <w:keepLines w:val="0"/>
                                        <w:pageBreakBefore w:val="0"/>
                                        <w:widowControl/>
                                        <w:kinsoku/>
                                        <w:wordWrap/>
                                        <w:overflowPunct/>
                                        <w:topLinePunct w:val="0"/>
                                        <w:autoSpaceDE/>
                                        <w:autoSpaceDN/>
                                        <w:bidi w:val="0"/>
                                        <w:adjustRightInd/>
                                        <w:snapToGrid w:val="0"/>
                                        <w:spacing w:before="0" w:beforeAutospacing="0" w:after="40" w:afterAutospacing="0" w:line="240" w:lineRule="atLeast"/>
                                        <w:ind w:left="0"/>
                                        <w:jc w:val="center"/>
                                        <w:textAlignment w:val="top"/>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76092" w:themeColor="accent1" w:themeShade="BF"/>
                                          <w:kern w:val="24"/>
                                          <w:sz w:val="21"/>
                                          <w:szCs w:val="21"/>
                                        </w:rPr>
                                        <w:t>勤奋学习</w:t>
                                      </w:r>
                                    </w:p>
                                    <w:p w14:paraId="6849BF07">
                                      <w:pPr>
                                        <w:pStyle w:val="6"/>
                                        <w:keepNext w:val="0"/>
                                        <w:keepLines w:val="0"/>
                                        <w:pageBreakBefore w:val="0"/>
                                        <w:widowControl/>
                                        <w:kinsoku/>
                                        <w:wordWrap/>
                                        <w:overflowPunct/>
                                        <w:topLinePunct w:val="0"/>
                                        <w:autoSpaceDE/>
                                        <w:autoSpaceDN/>
                                        <w:bidi w:val="0"/>
                                        <w:adjustRightInd/>
                                        <w:snapToGrid w:val="0"/>
                                        <w:spacing w:before="0" w:beforeAutospacing="0" w:after="40" w:afterAutospacing="0" w:line="240" w:lineRule="atLeast"/>
                                        <w:ind w:left="0"/>
                                        <w:jc w:val="center"/>
                                        <w:textAlignment w:val="top"/>
                                        <w:rPr>
                                          <w:rFonts w:hint="eastAsia" w:asciiTheme="minorEastAsia" w:hAnsiTheme="minorEastAsia" w:eastAsiaTheme="minorEastAsia" w:cstheme="minorEastAsia"/>
                                          <w:color w:val="376092" w:themeColor="accent1" w:themeShade="BF"/>
                                          <w:kern w:val="24"/>
                                          <w:sz w:val="21"/>
                                          <w:szCs w:val="21"/>
                                        </w:rPr>
                                      </w:pPr>
                                      <w:r>
                                        <w:rPr>
                                          <w:rFonts w:hint="eastAsia" w:asciiTheme="minorEastAsia" w:hAnsiTheme="minorEastAsia" w:eastAsiaTheme="minorEastAsia" w:cstheme="minorEastAsia"/>
                                          <w:color w:val="376092" w:themeColor="accent1" w:themeShade="BF"/>
                                          <w:kern w:val="24"/>
                                          <w:sz w:val="21"/>
                                          <w:szCs w:val="21"/>
                                        </w:rPr>
                                        <w:t>积极进取</w:t>
                                      </w:r>
                                    </w:p>
                                  </w:txbxContent>
                                </wps:txbx>
                                <wps:bodyPr rtlCol="0" anchor="ctr"/>
                              </wps:wsp>
                              <wps:wsp>
                                <wps:cNvPr id="12" name="矩形 11"/>
                                <wps:cNvSpPr/>
                                <wps:spPr>
                                  <a:xfrm>
                                    <a:off x="8009" y="1485"/>
                                    <a:ext cx="1468" cy="605"/>
                                  </a:xfrm>
                                  <a:prstGeom prst="rect">
                                    <a:avLst/>
                                  </a:prstGeom>
                                  <a:noFill/>
                                  <a:ln w="12700" cap="flat" cmpd="sng" algn="ctr">
                                    <a:noFill/>
                                    <a:prstDash val="solid"/>
                                    <a:miter lim="800000"/>
                                  </a:ln>
                                  <a:effectLst/>
                                </wps:spPr>
                                <wps:style>
                                  <a:lnRef idx="2">
                                    <a:schemeClr val="accent1">
                                      <a:shade val="50000"/>
                                    </a:schemeClr>
                                  </a:lnRef>
                                  <a:fillRef idx="1">
                                    <a:schemeClr val="accent1"/>
                                  </a:fillRef>
                                  <a:effectRef idx="0">
                                    <a:schemeClr val="accent1"/>
                                  </a:effectRef>
                                  <a:fontRef idx="minor">
                                    <a:schemeClr val="lt1"/>
                                  </a:fontRef>
                                </wps:style>
                                <wps:txbx>
                                  <w:txbxContent>
                                    <w:p w14:paraId="321F0625">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tLeast"/>
                                        <w:ind w:left="0"/>
                                        <w:jc w:val="center"/>
                                        <w:textAlignment w:val="top"/>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76092" w:themeColor="accent1" w:themeShade="BF"/>
                                          <w:kern w:val="24"/>
                                          <w:sz w:val="21"/>
                                          <w:szCs w:val="21"/>
                                        </w:rPr>
                                        <w:t>激励</w:t>
                                      </w:r>
                                    </w:p>
                                  </w:txbxContent>
                                </wps:txbx>
                                <wps:bodyPr rtlCol="0" anchor="ctr"/>
                              </wps:wsp>
                            </wpg:grpSp>
                            <wpg:grpSp>
                              <wpg:cNvPr id="122" name="组合 44"/>
                              <wpg:cNvGrpSpPr/>
                              <wpg:grpSpPr>
                                <a:xfrm>
                                  <a:off x="4447" y="1430"/>
                                  <a:ext cx="7239" cy="876"/>
                                  <a:chOff x="4447" y="1470"/>
                                  <a:chExt cx="7239" cy="876"/>
                                </a:xfrm>
                              </wpg:grpSpPr>
                              <wps:wsp>
                                <wps:cNvPr id="46" name="圆角矩形 45"/>
                                <wps:cNvSpPr/>
                                <wps:spPr>
                                  <a:xfrm>
                                    <a:off x="4447" y="1553"/>
                                    <a:ext cx="3297" cy="793"/>
                                  </a:xfrm>
                                  <a:prstGeom prst="roundRect">
                                    <a:avLst/>
                                  </a:prstGeom>
                                  <a:solidFill>
                                    <a:srgbClr val="6096E6"/>
                                  </a:solidFill>
                                  <a:ln w="19050" cap="flat" cmpd="sng" algn="ctr">
                                    <a:solidFill>
                                      <a:srgbClr val="FFFFFF"/>
                                    </a:solidFill>
                                    <a:prstDash val="solid"/>
                                    <a:miter lim="800000"/>
                                  </a:ln>
                                  <a:effectLst/>
                                </wps:spPr>
                                <wps:style>
                                  <a:lnRef idx="3">
                                    <a:schemeClr val="lt1"/>
                                  </a:lnRef>
                                  <a:fillRef idx="1">
                                    <a:schemeClr val="accent1"/>
                                  </a:fillRef>
                                  <a:effectRef idx="1">
                                    <a:schemeClr val="accent1"/>
                                  </a:effectRef>
                                  <a:fontRef idx="minor">
                                    <a:schemeClr val="lt1"/>
                                  </a:fontRef>
                                </wps:style>
                                <wps:txbx>
                                  <w:txbxContent>
                                    <w:p w14:paraId="73C57DB9">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tLeast"/>
                                        <w:ind w:left="0"/>
                                        <w:jc w:val="center"/>
                                        <w:textAlignment w:val="top"/>
                                        <w:rPr>
                                          <w:rFonts w:hint="eastAsia" w:asciiTheme="minorEastAsia" w:hAnsiTheme="minorEastAsia" w:eastAsiaTheme="minorEastAsia" w:cstheme="minorEastAsia"/>
                                          <w:b/>
                                          <w:bCs/>
                                          <w:color w:val="FFFFFF" w:themeColor="light1"/>
                                          <w:kern w:val="24"/>
                                          <w:sz w:val="21"/>
                                          <w:szCs w:val="21"/>
                                          <w:lang w:val="en-US" w:eastAsia="zh-CN"/>
                                          <w14:textFill>
                                            <w14:solidFill>
                                              <w14:schemeClr w14:val="lt1"/>
                                            </w14:solidFill>
                                          </w14:textFill>
                                        </w:rPr>
                                      </w:pPr>
                                      <w:r>
                                        <w:rPr>
                                          <w:rFonts w:hint="eastAsia" w:asciiTheme="minorEastAsia" w:hAnsiTheme="minorEastAsia" w:eastAsiaTheme="minorEastAsia" w:cstheme="minorEastAsia"/>
                                          <w:b/>
                                          <w:bCs/>
                                          <w:color w:val="FFFFFF" w:themeColor="light1"/>
                                          <w:kern w:val="24"/>
                                          <w:sz w:val="21"/>
                                          <w:szCs w:val="21"/>
                                          <w:lang w:val="en-US" w:eastAsia="zh-CN"/>
                                          <w14:textFill>
                                            <w14:solidFill>
                                              <w14:schemeClr w14:val="lt1"/>
                                            </w14:solidFill>
                                          </w14:textFill>
                                        </w:rPr>
                                        <w:t>国家助学金</w:t>
                                      </w:r>
                                    </w:p>
                                  </w:txbxContent>
                                </wps:txbx>
                                <wps:bodyPr rtlCol="0" anchor="ctr"/>
                              </wps:wsp>
                              <wps:wsp>
                                <wps:cNvPr id="47" name="直接箭头连接符 46"/>
                                <wps:cNvCnPr>
                                  <a:stCxn id="46" idx="3"/>
                                  <a:endCxn id="48" idx="1"/>
                                </wps:cNvCnPr>
                                <wps:spPr>
                                  <a:xfrm>
                                    <a:off x="7744" y="1950"/>
                                    <a:ext cx="1977" cy="9"/>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wps:wsp>
                                <wps:cNvPr id="48" name="圆角矩形 47"/>
                                <wps:cNvSpPr/>
                                <wps:spPr>
                                  <a:xfrm>
                                    <a:off x="9720" y="1626"/>
                                    <a:ext cx="1966" cy="665"/>
                                  </a:xfrm>
                                  <a:prstGeom prst="roundRect">
                                    <a:avLst/>
                                  </a:prstGeom>
                                  <a:solidFill>
                                    <a:srgbClr val="FFFFFF"/>
                                  </a:solidFill>
                                  <a:ln w="12700" cap="flat" cmpd="sng" algn="ctr">
                                    <a:solidFill>
                                      <a:srgbClr val="58B6E5"/>
                                    </a:solidFill>
                                    <a:prstDash val="solid"/>
                                    <a:miter lim="800000"/>
                                  </a:ln>
                                  <a:effectLst/>
                                </wps:spPr>
                                <wps:style>
                                  <a:lnRef idx="2">
                                    <a:schemeClr val="accent2"/>
                                  </a:lnRef>
                                  <a:fillRef idx="1">
                                    <a:schemeClr val="lt1"/>
                                  </a:fillRef>
                                  <a:effectRef idx="0">
                                    <a:schemeClr val="accent2"/>
                                  </a:effectRef>
                                  <a:fontRef idx="minor">
                                    <a:schemeClr val="dk1"/>
                                  </a:fontRef>
                                </wps:style>
                                <wps:txbx>
                                  <w:txbxContent>
                                    <w:p w14:paraId="1E6A650A">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tLeast"/>
                                        <w:ind w:left="0"/>
                                        <w:jc w:val="center"/>
                                        <w:textAlignment w:val="top"/>
                                        <w:rPr>
                                          <w:rFonts w:hint="eastAsia" w:asciiTheme="minorEastAsia" w:hAnsiTheme="minorEastAsia" w:eastAsiaTheme="minorEastAsia" w:cstheme="minorEastAsia"/>
                                          <w:color w:val="376092" w:themeColor="accent1" w:themeShade="BF"/>
                                          <w:kern w:val="24"/>
                                          <w:sz w:val="21"/>
                                          <w:szCs w:val="21"/>
                                        </w:rPr>
                                      </w:pPr>
                                      <w:r>
                                        <w:rPr>
                                          <w:rFonts w:hint="eastAsia" w:asciiTheme="minorEastAsia" w:hAnsiTheme="minorEastAsia" w:eastAsiaTheme="minorEastAsia" w:cstheme="minorEastAsia"/>
                                          <w:color w:val="376092" w:themeColor="accent1" w:themeShade="BF"/>
                                          <w:kern w:val="24"/>
                                          <w:sz w:val="21"/>
                                          <w:szCs w:val="21"/>
                                        </w:rPr>
                                        <w:t>生活费</w:t>
                                      </w:r>
                                    </w:p>
                                  </w:txbxContent>
                                </wps:txbx>
                                <wps:bodyPr rtlCol="0" anchor="ctr"/>
                              </wps:wsp>
                              <wps:wsp>
                                <wps:cNvPr id="49" name="矩形 48"/>
                                <wps:cNvSpPr/>
                                <wps:spPr>
                                  <a:xfrm>
                                    <a:off x="8024" y="1470"/>
                                    <a:ext cx="1468" cy="542"/>
                                  </a:xfrm>
                                  <a:prstGeom prst="rect">
                                    <a:avLst/>
                                  </a:prstGeom>
                                  <a:noFill/>
                                  <a:ln w="12700" cap="flat" cmpd="sng" algn="ctr">
                                    <a:noFill/>
                                    <a:prstDash val="solid"/>
                                    <a:miter lim="800000"/>
                                  </a:ln>
                                  <a:effectLst/>
                                </wps:spPr>
                                <wps:style>
                                  <a:lnRef idx="2">
                                    <a:schemeClr val="accent1">
                                      <a:shade val="50000"/>
                                    </a:schemeClr>
                                  </a:lnRef>
                                  <a:fillRef idx="1">
                                    <a:schemeClr val="accent1"/>
                                  </a:fillRef>
                                  <a:effectRef idx="0">
                                    <a:schemeClr val="accent1"/>
                                  </a:effectRef>
                                  <a:fontRef idx="minor">
                                    <a:schemeClr val="lt1"/>
                                  </a:fontRef>
                                </wps:style>
                                <wps:txbx>
                                  <w:txbxContent>
                                    <w:p w14:paraId="3449EFD5">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tLeast"/>
                                        <w:ind w:left="0"/>
                                        <w:jc w:val="center"/>
                                        <w:textAlignment w:val="top"/>
                                        <w:rPr>
                                          <w:rFonts w:hint="eastAsia" w:asciiTheme="minorEastAsia" w:hAnsiTheme="minorEastAsia" w:eastAsiaTheme="minorEastAsia" w:cstheme="minorEastAsia"/>
                                          <w:color w:val="376092" w:themeColor="accent1" w:themeShade="BF"/>
                                          <w:kern w:val="24"/>
                                          <w:sz w:val="21"/>
                                          <w:szCs w:val="21"/>
                                        </w:rPr>
                                      </w:pPr>
                                      <w:r>
                                        <w:rPr>
                                          <w:rFonts w:hint="eastAsia" w:asciiTheme="minorEastAsia" w:hAnsiTheme="minorEastAsia" w:eastAsiaTheme="minorEastAsia" w:cstheme="minorEastAsia"/>
                                          <w:color w:val="376092" w:themeColor="accent1" w:themeShade="BF"/>
                                          <w:kern w:val="24"/>
                                          <w:sz w:val="21"/>
                                          <w:szCs w:val="21"/>
                                        </w:rPr>
                                        <w:t>帮助解决</w:t>
                                      </w:r>
                                    </w:p>
                                  </w:txbxContent>
                                </wps:txbx>
                                <wps:bodyPr rtlCol="0" anchor="ctr"/>
                              </wps:wsp>
                            </wpg:grpSp>
                            <wpg:grpSp>
                              <wpg:cNvPr id="123" name="组合 49"/>
                              <wpg:cNvGrpSpPr/>
                              <wpg:grpSpPr>
                                <a:xfrm>
                                  <a:off x="4436" y="2483"/>
                                  <a:ext cx="7220" cy="1237"/>
                                  <a:chOff x="4436" y="1451"/>
                                  <a:chExt cx="7220" cy="1237"/>
                                </a:xfrm>
                              </wpg:grpSpPr>
                              <wps:wsp>
                                <wps:cNvPr id="51" name="圆角矩形 50"/>
                                <wps:cNvSpPr/>
                                <wps:spPr>
                                  <a:xfrm>
                                    <a:off x="4436" y="1958"/>
                                    <a:ext cx="3296" cy="730"/>
                                  </a:xfrm>
                                  <a:prstGeom prst="roundRect">
                                    <a:avLst/>
                                  </a:prstGeom>
                                  <a:solidFill>
                                    <a:srgbClr val="6096E6"/>
                                  </a:solidFill>
                                  <a:ln w="19050" cap="flat" cmpd="sng" algn="ctr">
                                    <a:solidFill>
                                      <a:srgbClr val="FFFFFF"/>
                                    </a:solidFill>
                                    <a:prstDash val="solid"/>
                                    <a:miter lim="800000"/>
                                  </a:ln>
                                  <a:effectLst/>
                                </wps:spPr>
                                <wps:style>
                                  <a:lnRef idx="3">
                                    <a:schemeClr val="lt1"/>
                                  </a:lnRef>
                                  <a:fillRef idx="1">
                                    <a:schemeClr val="accent1"/>
                                  </a:fillRef>
                                  <a:effectRef idx="1">
                                    <a:schemeClr val="accent1"/>
                                  </a:effectRef>
                                  <a:fontRef idx="minor">
                                    <a:schemeClr val="lt1"/>
                                  </a:fontRef>
                                </wps:style>
                                <wps:txbx>
                                  <w:txbxContent>
                                    <w:p w14:paraId="1B1B8968">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tLeast"/>
                                        <w:ind w:left="0"/>
                                        <w:jc w:val="center"/>
                                        <w:textAlignment w:val="top"/>
                                        <w:rPr>
                                          <w:rFonts w:hint="eastAsia" w:asciiTheme="minorEastAsia" w:hAnsiTheme="minorEastAsia" w:eastAsiaTheme="minorEastAsia" w:cstheme="minorEastAsia"/>
                                          <w:b/>
                                          <w:bCs/>
                                          <w:color w:val="FFFFFF" w:themeColor="light1"/>
                                          <w:kern w:val="24"/>
                                          <w:sz w:val="21"/>
                                          <w:szCs w:val="21"/>
                                          <w:lang w:val="en-US" w:eastAsia="zh-CN"/>
                                          <w14:textFill>
                                            <w14:solidFill>
                                              <w14:schemeClr w14:val="lt1"/>
                                            </w14:solidFill>
                                          </w14:textFill>
                                        </w:rPr>
                                      </w:pPr>
                                      <w:r>
                                        <w:rPr>
                                          <w:rFonts w:hint="eastAsia" w:asciiTheme="minorEastAsia" w:hAnsiTheme="minorEastAsia" w:eastAsiaTheme="minorEastAsia" w:cstheme="minorEastAsia"/>
                                          <w:b/>
                                          <w:bCs/>
                                          <w:color w:val="FFFFFF" w:themeColor="light1"/>
                                          <w:kern w:val="24"/>
                                          <w:sz w:val="21"/>
                                          <w:szCs w:val="21"/>
                                          <w:lang w:val="en-US" w:eastAsia="zh-CN"/>
                                          <w14:textFill>
                                            <w14:solidFill>
                                              <w14:schemeClr w14:val="lt1"/>
                                            </w14:solidFill>
                                          </w14:textFill>
                                        </w:rPr>
                                        <w:t>国家助学贷款</w:t>
                                      </w:r>
                                    </w:p>
                                  </w:txbxContent>
                                </wps:txbx>
                                <wps:bodyPr rtlCol="0" anchor="ctr"/>
                              </wps:wsp>
                              <wps:wsp>
                                <wps:cNvPr id="53" name="圆角矩形 52"/>
                                <wps:cNvSpPr/>
                                <wps:spPr>
                                  <a:xfrm>
                                    <a:off x="9691" y="1510"/>
                                    <a:ext cx="1965" cy="665"/>
                                  </a:xfrm>
                                  <a:prstGeom prst="roundRect">
                                    <a:avLst/>
                                  </a:prstGeom>
                                  <a:solidFill>
                                    <a:srgbClr val="FFFFFF"/>
                                  </a:solidFill>
                                  <a:ln w="12700" cap="flat" cmpd="sng" algn="ctr">
                                    <a:solidFill>
                                      <a:srgbClr val="58B6E5"/>
                                    </a:solidFill>
                                    <a:prstDash val="solid"/>
                                    <a:miter lim="800000"/>
                                  </a:ln>
                                  <a:effectLst/>
                                </wps:spPr>
                                <wps:style>
                                  <a:lnRef idx="2">
                                    <a:schemeClr val="accent2"/>
                                  </a:lnRef>
                                  <a:fillRef idx="1">
                                    <a:schemeClr val="lt1"/>
                                  </a:fillRef>
                                  <a:effectRef idx="0">
                                    <a:schemeClr val="accent2"/>
                                  </a:effectRef>
                                  <a:fontRef idx="minor">
                                    <a:schemeClr val="dk1"/>
                                  </a:fontRef>
                                </wps:style>
                                <wps:txbx>
                                  <w:txbxContent>
                                    <w:p w14:paraId="32684BFD">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tLeast"/>
                                        <w:ind w:left="0"/>
                                        <w:jc w:val="center"/>
                                        <w:textAlignment w:val="top"/>
                                        <w:rPr>
                                          <w:rFonts w:hint="eastAsia" w:asciiTheme="minorEastAsia" w:hAnsiTheme="minorEastAsia" w:eastAsiaTheme="minorEastAsia" w:cstheme="minorEastAsia"/>
                                          <w:color w:val="376092" w:themeColor="accent1" w:themeShade="BF"/>
                                          <w:kern w:val="24"/>
                                          <w:sz w:val="21"/>
                                          <w:szCs w:val="21"/>
                                        </w:rPr>
                                      </w:pPr>
                                      <w:r>
                                        <w:rPr>
                                          <w:rFonts w:hint="eastAsia" w:asciiTheme="minorEastAsia" w:hAnsiTheme="minorEastAsia" w:eastAsiaTheme="minorEastAsia" w:cstheme="minorEastAsia"/>
                                          <w:color w:val="376092" w:themeColor="accent1" w:themeShade="BF"/>
                                          <w:kern w:val="24"/>
                                          <w:sz w:val="21"/>
                                          <w:szCs w:val="21"/>
                                        </w:rPr>
                                        <w:t>学费 住宿费</w:t>
                                      </w:r>
                                    </w:p>
                                  </w:txbxContent>
                                </wps:txbx>
                                <wps:bodyPr rtlCol="0" anchor="ctr"/>
                              </wps:wsp>
                              <wps:wsp>
                                <wps:cNvPr id="54" name="矩形 53"/>
                                <wps:cNvSpPr/>
                                <wps:spPr>
                                  <a:xfrm>
                                    <a:off x="8008" y="1451"/>
                                    <a:ext cx="1468" cy="518"/>
                                  </a:xfrm>
                                  <a:prstGeom prst="rect">
                                    <a:avLst/>
                                  </a:prstGeom>
                                  <a:noFill/>
                                  <a:ln w="12700" cap="flat" cmpd="sng" algn="ctr">
                                    <a:noFill/>
                                    <a:prstDash val="solid"/>
                                    <a:miter lim="800000"/>
                                  </a:ln>
                                  <a:effectLst/>
                                </wps:spPr>
                                <wps:style>
                                  <a:lnRef idx="2">
                                    <a:schemeClr val="accent1">
                                      <a:shade val="50000"/>
                                    </a:schemeClr>
                                  </a:lnRef>
                                  <a:fillRef idx="1">
                                    <a:schemeClr val="accent1"/>
                                  </a:fillRef>
                                  <a:effectRef idx="0">
                                    <a:schemeClr val="accent1"/>
                                  </a:effectRef>
                                  <a:fontRef idx="minor">
                                    <a:schemeClr val="lt1"/>
                                  </a:fontRef>
                                </wps:style>
                                <wps:txbx>
                                  <w:txbxContent>
                                    <w:p w14:paraId="78F6DF78">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tLeast"/>
                                        <w:ind w:left="0"/>
                                        <w:jc w:val="center"/>
                                        <w:textAlignment w:val="top"/>
                                        <w:rPr>
                                          <w:rFonts w:hint="eastAsia" w:asciiTheme="minorEastAsia" w:hAnsiTheme="minorEastAsia" w:eastAsiaTheme="minorEastAsia" w:cstheme="minorEastAsia"/>
                                          <w:color w:val="376092" w:themeColor="accent1" w:themeShade="BF"/>
                                          <w:kern w:val="24"/>
                                          <w:sz w:val="21"/>
                                          <w:szCs w:val="21"/>
                                        </w:rPr>
                                      </w:pPr>
                                      <w:r>
                                        <w:rPr>
                                          <w:rFonts w:hint="eastAsia" w:asciiTheme="minorEastAsia" w:hAnsiTheme="minorEastAsia" w:eastAsiaTheme="minorEastAsia" w:cstheme="minorEastAsia"/>
                                          <w:color w:val="376092" w:themeColor="accent1" w:themeShade="BF"/>
                                          <w:kern w:val="24"/>
                                          <w:sz w:val="21"/>
                                          <w:szCs w:val="21"/>
                                        </w:rPr>
                                        <w:t>帮助解决</w:t>
                                      </w:r>
                                    </w:p>
                                  </w:txbxContent>
                                </wps:txbx>
                                <wps:bodyPr rtlCol="0" anchor="ctr"/>
                              </wps:wsp>
                            </wpg:grpSp>
                            <wpg:grpSp>
                              <wpg:cNvPr id="124" name="组合 62"/>
                              <wpg:cNvGrpSpPr/>
                              <wpg:grpSpPr>
                                <a:xfrm>
                                  <a:off x="4447" y="4179"/>
                                  <a:ext cx="7209" cy="1853"/>
                                  <a:chOff x="4357" y="4195"/>
                                  <a:chExt cx="7209" cy="1853"/>
                                </a:xfrm>
                              </wpg:grpSpPr>
                              <wpg:grpSp>
                                <wpg:cNvPr id="125" name="组合 54"/>
                                <wpg:cNvGrpSpPr/>
                                <wpg:grpSpPr>
                                  <a:xfrm>
                                    <a:off x="4357" y="4195"/>
                                    <a:ext cx="7209" cy="1492"/>
                                    <a:chOff x="4447" y="1698"/>
                                    <a:chExt cx="7209" cy="1492"/>
                                  </a:xfrm>
                                </wpg:grpSpPr>
                                <wps:wsp>
                                  <wps:cNvPr id="56" name="圆角矩形 55"/>
                                  <wps:cNvSpPr/>
                                  <wps:spPr>
                                    <a:xfrm>
                                      <a:off x="4447" y="2024"/>
                                      <a:ext cx="3296" cy="1166"/>
                                    </a:xfrm>
                                    <a:prstGeom prst="roundRect">
                                      <a:avLst/>
                                    </a:prstGeom>
                                    <a:solidFill>
                                      <a:srgbClr val="6096E6"/>
                                    </a:solidFill>
                                    <a:ln w="19050" cap="flat" cmpd="sng" algn="ctr">
                                      <a:solidFill>
                                        <a:srgbClr val="FFFFFF"/>
                                      </a:solidFill>
                                      <a:prstDash val="solid"/>
                                      <a:miter lim="800000"/>
                                    </a:ln>
                                    <a:effectLst/>
                                  </wps:spPr>
                                  <wps:style>
                                    <a:lnRef idx="3">
                                      <a:schemeClr val="lt1"/>
                                    </a:lnRef>
                                    <a:fillRef idx="1">
                                      <a:schemeClr val="accent1"/>
                                    </a:fillRef>
                                    <a:effectRef idx="1">
                                      <a:schemeClr val="accent1"/>
                                    </a:effectRef>
                                    <a:fontRef idx="minor">
                                      <a:schemeClr val="lt1"/>
                                    </a:fontRef>
                                  </wps:style>
                                  <wps:txbx>
                                    <w:txbxContent>
                                      <w:p w14:paraId="127A3A39">
                                        <w:pPr>
                                          <w:pStyle w:val="6"/>
                                          <w:keepNext w:val="0"/>
                                          <w:keepLines w:val="0"/>
                                          <w:pageBreakBefore w:val="0"/>
                                          <w:widowControl/>
                                          <w:kinsoku/>
                                          <w:wordWrap/>
                                          <w:overflowPunct/>
                                          <w:topLinePunct w:val="0"/>
                                          <w:autoSpaceDE/>
                                          <w:autoSpaceDN/>
                                          <w:bidi w:val="0"/>
                                          <w:adjustRightInd/>
                                          <w:snapToGrid w:val="0"/>
                                          <w:spacing w:before="0" w:beforeAutospacing="0" w:after="60" w:afterAutospacing="0" w:line="240" w:lineRule="atLeast"/>
                                          <w:ind w:left="0"/>
                                          <w:jc w:val="center"/>
                                          <w:textAlignment w:val="top"/>
                                          <w:rPr>
                                            <w:rFonts w:hint="eastAsia" w:asciiTheme="minorEastAsia" w:hAnsiTheme="minorEastAsia" w:eastAsiaTheme="minorEastAsia" w:cstheme="minorEastAsia"/>
                                            <w:b/>
                                            <w:bCs/>
                                            <w:color w:val="FFFFFF" w:themeColor="light1"/>
                                            <w:kern w:val="24"/>
                                            <w:sz w:val="21"/>
                                            <w:szCs w:val="21"/>
                                            <w:lang w:val="en-US" w:eastAsia="zh-CN"/>
                                            <w14:textFill>
                                              <w14:solidFill>
                                                <w14:schemeClr w14:val="lt1"/>
                                              </w14:solidFill>
                                            </w14:textFill>
                                          </w:rPr>
                                        </w:pPr>
                                        <w:r>
                                          <w:rPr>
                                            <w:rFonts w:hint="eastAsia" w:asciiTheme="minorEastAsia" w:hAnsiTheme="minorEastAsia" w:eastAsiaTheme="minorEastAsia" w:cstheme="minorEastAsia"/>
                                            <w:b/>
                                            <w:bCs/>
                                            <w:color w:val="FFFFFF" w:themeColor="light1"/>
                                            <w:kern w:val="24"/>
                                            <w:sz w:val="21"/>
                                            <w:szCs w:val="21"/>
                                            <w:lang w:val="en-US" w:eastAsia="zh-CN"/>
                                            <w14:textFill>
                                              <w14:solidFill>
                                                <w14:schemeClr w14:val="lt1"/>
                                              </w14:solidFill>
                                            </w14:textFill>
                                          </w:rPr>
                                          <w:t>服兵役高等学校学生</w:t>
                                        </w:r>
                                      </w:p>
                                      <w:p w14:paraId="7992C74D">
                                        <w:pPr>
                                          <w:pStyle w:val="6"/>
                                          <w:keepNext w:val="0"/>
                                          <w:keepLines w:val="0"/>
                                          <w:pageBreakBefore w:val="0"/>
                                          <w:widowControl/>
                                          <w:kinsoku/>
                                          <w:wordWrap/>
                                          <w:overflowPunct/>
                                          <w:topLinePunct w:val="0"/>
                                          <w:autoSpaceDE/>
                                          <w:autoSpaceDN/>
                                          <w:bidi w:val="0"/>
                                          <w:adjustRightInd/>
                                          <w:snapToGrid w:val="0"/>
                                          <w:spacing w:before="0" w:beforeAutospacing="0" w:after="60" w:afterAutospacing="0" w:line="240" w:lineRule="atLeast"/>
                                          <w:ind w:left="0"/>
                                          <w:jc w:val="center"/>
                                          <w:textAlignment w:val="top"/>
                                          <w:rPr>
                                            <w:rFonts w:hint="eastAsia" w:asciiTheme="minorEastAsia" w:hAnsiTheme="minorEastAsia" w:eastAsiaTheme="minorEastAsia" w:cstheme="minorEastAsia"/>
                                            <w:b/>
                                            <w:bCs/>
                                            <w:color w:val="FFFFFF" w:themeColor="light1"/>
                                            <w:kern w:val="24"/>
                                            <w:sz w:val="21"/>
                                            <w:szCs w:val="21"/>
                                            <w:lang w:val="en-US" w:eastAsia="zh-CN"/>
                                            <w14:textFill>
                                              <w14:solidFill>
                                                <w14:schemeClr w14:val="lt1"/>
                                              </w14:solidFill>
                                            </w14:textFill>
                                          </w:rPr>
                                        </w:pPr>
                                        <w:r>
                                          <w:rPr>
                                            <w:rFonts w:hint="eastAsia" w:asciiTheme="minorEastAsia" w:hAnsiTheme="minorEastAsia" w:eastAsiaTheme="minorEastAsia" w:cstheme="minorEastAsia"/>
                                            <w:b/>
                                            <w:bCs/>
                                            <w:color w:val="FFFFFF" w:themeColor="light1"/>
                                            <w:kern w:val="24"/>
                                            <w:sz w:val="21"/>
                                            <w:szCs w:val="21"/>
                                            <w:lang w:val="en-US" w:eastAsia="zh-CN"/>
                                            <w14:textFill>
                                              <w14:solidFill>
                                                <w14:schemeClr w14:val="lt1"/>
                                              </w14:solidFill>
                                            </w14:textFill>
                                          </w:rPr>
                                          <w:t>国家教育资助</w:t>
                                        </w:r>
                                      </w:p>
                                    </w:txbxContent>
                                  </wps:txbx>
                                  <wps:bodyPr rtlCol="0" anchor="ctr"/>
                                </wps:wsp>
                                <wps:wsp>
                                  <wps:cNvPr id="58" name="圆角矩形 57"/>
                                  <wps:cNvSpPr/>
                                  <wps:spPr>
                                    <a:xfrm>
                                      <a:off x="9690" y="1878"/>
                                      <a:ext cx="1966" cy="666"/>
                                    </a:xfrm>
                                    <a:prstGeom prst="roundRect">
                                      <a:avLst/>
                                    </a:prstGeom>
                                    <a:solidFill>
                                      <a:srgbClr val="FFFFFF"/>
                                    </a:solidFill>
                                    <a:ln w="12700" cap="flat" cmpd="sng" algn="ctr">
                                      <a:solidFill>
                                        <a:srgbClr val="58B6E5"/>
                                      </a:solidFill>
                                      <a:prstDash val="solid"/>
                                      <a:miter lim="800000"/>
                                    </a:ln>
                                    <a:effectLst/>
                                  </wps:spPr>
                                  <wps:style>
                                    <a:lnRef idx="2">
                                      <a:schemeClr val="accent2"/>
                                    </a:lnRef>
                                    <a:fillRef idx="1">
                                      <a:schemeClr val="lt1"/>
                                    </a:fillRef>
                                    <a:effectRef idx="0">
                                      <a:schemeClr val="accent2"/>
                                    </a:effectRef>
                                    <a:fontRef idx="minor">
                                      <a:schemeClr val="dk1"/>
                                    </a:fontRef>
                                  </wps:style>
                                  <wps:txbx>
                                    <w:txbxContent>
                                      <w:p w14:paraId="2C54B1BC">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tLeast"/>
                                          <w:ind w:left="0"/>
                                          <w:jc w:val="center"/>
                                          <w:textAlignment w:val="top"/>
                                          <w:rPr>
                                            <w:rFonts w:hint="eastAsia" w:asciiTheme="minorEastAsia" w:hAnsiTheme="minorEastAsia" w:eastAsiaTheme="minorEastAsia" w:cstheme="minorEastAsia"/>
                                            <w:color w:val="376092" w:themeColor="accent1" w:themeShade="BF"/>
                                            <w:kern w:val="24"/>
                                            <w:sz w:val="21"/>
                                            <w:szCs w:val="21"/>
                                          </w:rPr>
                                        </w:pPr>
                                        <w:r>
                                          <w:rPr>
                                            <w:rFonts w:hint="eastAsia" w:asciiTheme="minorEastAsia" w:hAnsiTheme="minorEastAsia" w:eastAsiaTheme="minorEastAsia" w:cstheme="minorEastAsia"/>
                                            <w:color w:val="376092" w:themeColor="accent1" w:themeShade="BF"/>
                                            <w:kern w:val="24"/>
                                            <w:sz w:val="21"/>
                                            <w:szCs w:val="21"/>
                                          </w:rPr>
                                          <w:t>学费</w:t>
                                        </w:r>
                                      </w:p>
                                    </w:txbxContent>
                                  </wps:txbx>
                                  <wps:bodyPr rtlCol="0" anchor="ctr"/>
                                </wps:wsp>
                                <wps:wsp>
                                  <wps:cNvPr id="59" name="矩形 58"/>
                                  <wps:cNvSpPr/>
                                  <wps:spPr>
                                    <a:xfrm>
                                      <a:off x="7936" y="1698"/>
                                      <a:ext cx="1541" cy="605"/>
                                    </a:xfrm>
                                    <a:prstGeom prst="rect">
                                      <a:avLst/>
                                    </a:prstGeom>
                                    <a:noFill/>
                                    <a:ln w="12700" cap="flat" cmpd="sng" algn="ctr">
                                      <a:noFill/>
                                      <a:prstDash val="solid"/>
                                      <a:miter lim="800000"/>
                                    </a:ln>
                                    <a:effectLst/>
                                  </wps:spPr>
                                  <wps:style>
                                    <a:lnRef idx="2">
                                      <a:schemeClr val="accent1">
                                        <a:shade val="50000"/>
                                      </a:schemeClr>
                                    </a:lnRef>
                                    <a:fillRef idx="1">
                                      <a:schemeClr val="accent1"/>
                                    </a:fillRef>
                                    <a:effectRef idx="0">
                                      <a:schemeClr val="accent1"/>
                                    </a:effectRef>
                                    <a:fontRef idx="minor">
                                      <a:schemeClr val="lt1"/>
                                    </a:fontRef>
                                  </wps:style>
                                  <wps:txbx>
                                    <w:txbxContent>
                                      <w:p w14:paraId="0D25667A">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tLeast"/>
                                          <w:ind w:left="0"/>
                                          <w:jc w:val="center"/>
                                          <w:textAlignment w:val="top"/>
                                          <w:rPr>
                                            <w:rFonts w:hint="eastAsia" w:asciiTheme="minorEastAsia" w:hAnsiTheme="minorEastAsia" w:eastAsiaTheme="minorEastAsia" w:cstheme="minorEastAsia"/>
                                            <w:color w:val="376092" w:themeColor="accent1" w:themeShade="BF"/>
                                            <w:kern w:val="24"/>
                                            <w:sz w:val="21"/>
                                            <w:szCs w:val="21"/>
                                          </w:rPr>
                                        </w:pPr>
                                        <w:r>
                                          <w:rPr>
                                            <w:rFonts w:hint="eastAsia" w:asciiTheme="minorEastAsia" w:hAnsiTheme="minorEastAsia" w:eastAsiaTheme="minorEastAsia" w:cstheme="minorEastAsia"/>
                                            <w:color w:val="376092" w:themeColor="accent1" w:themeShade="BF"/>
                                            <w:kern w:val="24"/>
                                            <w:sz w:val="21"/>
                                            <w:szCs w:val="21"/>
                                          </w:rPr>
                                          <w:t>补偿 减免</w:t>
                                        </w:r>
                                      </w:p>
                                    </w:txbxContent>
                                  </wps:txbx>
                                  <wps:bodyPr rtlCol="0" anchor="ctr"/>
                                </wps:wsp>
                              </wpg:grpSp>
                              <wps:wsp>
                                <wps:cNvPr id="61" name="圆角矩形 60"/>
                                <wps:cNvSpPr/>
                                <wps:spPr>
                                  <a:xfrm>
                                    <a:off x="9600" y="5241"/>
                                    <a:ext cx="1966" cy="666"/>
                                  </a:xfrm>
                                  <a:prstGeom prst="roundRect">
                                    <a:avLst/>
                                  </a:prstGeom>
                                  <a:solidFill>
                                    <a:srgbClr val="FFFFFF"/>
                                  </a:solidFill>
                                  <a:ln w="12700" cap="flat" cmpd="sng" algn="ctr">
                                    <a:solidFill>
                                      <a:srgbClr val="58B6E5"/>
                                    </a:solidFill>
                                    <a:prstDash val="solid"/>
                                    <a:miter lim="800000"/>
                                  </a:ln>
                                  <a:effectLst/>
                                </wps:spPr>
                                <wps:style>
                                  <a:lnRef idx="2">
                                    <a:schemeClr val="accent2"/>
                                  </a:lnRef>
                                  <a:fillRef idx="1">
                                    <a:schemeClr val="lt1"/>
                                  </a:fillRef>
                                  <a:effectRef idx="0">
                                    <a:schemeClr val="accent2"/>
                                  </a:effectRef>
                                  <a:fontRef idx="minor">
                                    <a:schemeClr val="dk1"/>
                                  </a:fontRef>
                                </wps:style>
                                <wps:txbx>
                                  <w:txbxContent>
                                    <w:p w14:paraId="58EC67C2">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tLeast"/>
                                        <w:ind w:left="0"/>
                                        <w:jc w:val="center"/>
                                        <w:textAlignment w:val="top"/>
                                        <w:rPr>
                                          <w:rFonts w:hint="eastAsia" w:asciiTheme="minorEastAsia" w:hAnsiTheme="minorEastAsia" w:eastAsiaTheme="minorEastAsia" w:cstheme="minorEastAsia"/>
                                          <w:color w:val="376092" w:themeColor="accent1" w:themeShade="BF"/>
                                          <w:kern w:val="24"/>
                                          <w:sz w:val="21"/>
                                          <w:szCs w:val="21"/>
                                        </w:rPr>
                                      </w:pPr>
                                      <w:r>
                                        <w:rPr>
                                          <w:rFonts w:hint="eastAsia" w:asciiTheme="minorEastAsia" w:hAnsiTheme="minorEastAsia" w:eastAsiaTheme="minorEastAsia" w:cstheme="minorEastAsia"/>
                                          <w:color w:val="376092" w:themeColor="accent1" w:themeShade="BF"/>
                                          <w:kern w:val="24"/>
                                          <w:sz w:val="21"/>
                                          <w:szCs w:val="21"/>
                                        </w:rPr>
                                        <w:t>助学贷款</w:t>
                                      </w:r>
                                    </w:p>
                                  </w:txbxContent>
                                </wps:txbx>
                                <wps:bodyPr rtlCol="0" anchor="ctr"/>
                              </wps:wsp>
                              <wps:wsp>
                                <wps:cNvPr id="62" name="矩形 61"/>
                                <wps:cNvSpPr/>
                                <wps:spPr>
                                  <a:xfrm>
                                    <a:off x="7919" y="5443"/>
                                    <a:ext cx="1468" cy="605"/>
                                  </a:xfrm>
                                  <a:prstGeom prst="rect">
                                    <a:avLst/>
                                  </a:prstGeom>
                                  <a:noFill/>
                                  <a:ln w="12700" cap="flat" cmpd="sng" algn="ctr">
                                    <a:noFill/>
                                    <a:prstDash val="solid"/>
                                    <a:miter lim="800000"/>
                                  </a:ln>
                                  <a:effectLst/>
                                </wps:spPr>
                                <wps:style>
                                  <a:lnRef idx="2">
                                    <a:schemeClr val="accent1">
                                      <a:shade val="50000"/>
                                    </a:schemeClr>
                                  </a:lnRef>
                                  <a:fillRef idx="1">
                                    <a:schemeClr val="accent1"/>
                                  </a:fillRef>
                                  <a:effectRef idx="0">
                                    <a:schemeClr val="accent1"/>
                                  </a:effectRef>
                                  <a:fontRef idx="minor">
                                    <a:schemeClr val="lt1"/>
                                  </a:fontRef>
                                </wps:style>
                                <wps:txbx>
                                  <w:txbxContent>
                                    <w:p w14:paraId="59BB90C2">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tLeast"/>
                                        <w:ind w:left="0"/>
                                        <w:jc w:val="center"/>
                                        <w:textAlignment w:val="top"/>
                                        <w:rPr>
                                          <w:rFonts w:hint="eastAsia" w:asciiTheme="minorEastAsia" w:hAnsiTheme="minorEastAsia" w:eastAsiaTheme="minorEastAsia" w:cstheme="minorEastAsia"/>
                                          <w:color w:val="376092" w:themeColor="accent1" w:themeShade="BF"/>
                                          <w:kern w:val="24"/>
                                          <w:sz w:val="21"/>
                                          <w:szCs w:val="21"/>
                                        </w:rPr>
                                      </w:pPr>
                                      <w:r>
                                        <w:rPr>
                                          <w:rFonts w:hint="eastAsia" w:asciiTheme="minorEastAsia" w:hAnsiTheme="minorEastAsia" w:eastAsiaTheme="minorEastAsia" w:cstheme="minorEastAsia"/>
                                          <w:color w:val="376092" w:themeColor="accent1" w:themeShade="BF"/>
                                          <w:kern w:val="24"/>
                                          <w:sz w:val="21"/>
                                          <w:szCs w:val="21"/>
                                        </w:rPr>
                                        <w:t>代偿</w:t>
                                      </w:r>
                                    </w:p>
                                  </w:txbxContent>
                                </wps:txbx>
                                <wps:bodyPr rtlCol="0" anchor="ctr"/>
                              </wps:wsp>
                            </wpg:grpSp>
                            <wpg:grpSp>
                              <wpg:cNvPr id="126" name="组合 65"/>
                              <wpg:cNvGrpSpPr/>
                              <wpg:grpSpPr>
                                <a:xfrm>
                                  <a:off x="4447" y="6030"/>
                                  <a:ext cx="7209" cy="1855"/>
                                  <a:chOff x="4357" y="4150"/>
                                  <a:chExt cx="7209" cy="1855"/>
                                </a:xfrm>
                              </wpg:grpSpPr>
                              <wpg:grpSp>
                                <wpg:cNvPr id="127" name="组合 66"/>
                                <wpg:cNvGrpSpPr/>
                                <wpg:grpSpPr>
                                  <a:xfrm>
                                    <a:off x="4357" y="4150"/>
                                    <a:ext cx="7209" cy="1558"/>
                                    <a:chOff x="4447" y="1653"/>
                                    <a:chExt cx="7209" cy="1558"/>
                                  </a:xfrm>
                                </wpg:grpSpPr>
                                <wps:wsp>
                                  <wps:cNvPr id="68" name="圆角矩形 67"/>
                                  <wps:cNvSpPr/>
                                  <wps:spPr>
                                    <a:xfrm>
                                      <a:off x="4447" y="2018"/>
                                      <a:ext cx="3296" cy="1193"/>
                                    </a:xfrm>
                                    <a:prstGeom prst="roundRect">
                                      <a:avLst/>
                                    </a:prstGeom>
                                    <a:solidFill>
                                      <a:srgbClr val="6096E6"/>
                                    </a:solidFill>
                                    <a:ln w="19050" cap="flat" cmpd="sng" algn="ctr">
                                      <a:solidFill>
                                        <a:srgbClr val="FFFFFF"/>
                                      </a:solidFill>
                                      <a:prstDash val="solid"/>
                                      <a:miter lim="800000"/>
                                    </a:ln>
                                    <a:effectLst/>
                                  </wps:spPr>
                                  <wps:style>
                                    <a:lnRef idx="3">
                                      <a:schemeClr val="lt1"/>
                                    </a:lnRef>
                                    <a:fillRef idx="1">
                                      <a:schemeClr val="accent1"/>
                                    </a:fillRef>
                                    <a:effectRef idx="1">
                                      <a:schemeClr val="accent1"/>
                                    </a:effectRef>
                                    <a:fontRef idx="minor">
                                      <a:schemeClr val="lt1"/>
                                    </a:fontRef>
                                  </wps:style>
                                  <wps:txbx>
                                    <w:txbxContent>
                                      <w:p w14:paraId="2F2EE366">
                                        <w:pPr>
                                          <w:pStyle w:val="6"/>
                                          <w:keepNext w:val="0"/>
                                          <w:keepLines w:val="0"/>
                                          <w:pageBreakBefore w:val="0"/>
                                          <w:widowControl/>
                                          <w:kinsoku/>
                                          <w:wordWrap/>
                                          <w:overflowPunct/>
                                          <w:topLinePunct w:val="0"/>
                                          <w:autoSpaceDE/>
                                          <w:autoSpaceDN/>
                                          <w:bidi w:val="0"/>
                                          <w:adjustRightInd/>
                                          <w:snapToGrid w:val="0"/>
                                          <w:spacing w:before="0" w:beforeAutospacing="0" w:after="60" w:afterAutospacing="0" w:line="240" w:lineRule="atLeast"/>
                                          <w:ind w:left="0"/>
                                          <w:jc w:val="center"/>
                                          <w:textAlignment w:val="top"/>
                                          <w:rPr>
                                            <w:rFonts w:hint="eastAsia" w:asciiTheme="minorEastAsia" w:hAnsiTheme="minorEastAsia" w:eastAsiaTheme="minorEastAsia" w:cstheme="minorEastAsia"/>
                                            <w:b/>
                                            <w:bCs/>
                                            <w:color w:val="FFFFFF" w:themeColor="light1"/>
                                            <w:kern w:val="24"/>
                                            <w:sz w:val="21"/>
                                            <w:szCs w:val="21"/>
                                            <w:lang w:val="en-US" w:eastAsia="zh-CN"/>
                                            <w14:textFill>
                                              <w14:solidFill>
                                                <w14:schemeClr w14:val="lt1"/>
                                              </w14:solidFill>
                                            </w14:textFill>
                                          </w:rPr>
                                        </w:pPr>
                                        <w:r>
                                          <w:rPr>
                                            <w:rFonts w:hint="eastAsia" w:asciiTheme="minorEastAsia" w:hAnsiTheme="minorEastAsia" w:eastAsiaTheme="minorEastAsia" w:cstheme="minorEastAsia"/>
                                            <w:b/>
                                            <w:bCs/>
                                            <w:color w:val="FFFFFF" w:themeColor="light1"/>
                                            <w:kern w:val="24"/>
                                            <w:sz w:val="21"/>
                                            <w:szCs w:val="21"/>
                                            <w:lang w:val="en-US" w:eastAsia="zh-CN"/>
                                            <w14:textFill>
                                              <w14:solidFill>
                                                <w14:schemeClr w14:val="lt1"/>
                                              </w14:solidFill>
                                            </w14:textFill>
                                          </w:rPr>
                                          <w:t>基层就业学费补偿</w:t>
                                        </w:r>
                                      </w:p>
                                      <w:p w14:paraId="79961B02">
                                        <w:pPr>
                                          <w:pStyle w:val="6"/>
                                          <w:keepNext w:val="0"/>
                                          <w:keepLines w:val="0"/>
                                          <w:pageBreakBefore w:val="0"/>
                                          <w:widowControl/>
                                          <w:kinsoku/>
                                          <w:wordWrap/>
                                          <w:overflowPunct/>
                                          <w:topLinePunct w:val="0"/>
                                          <w:autoSpaceDE/>
                                          <w:autoSpaceDN/>
                                          <w:bidi w:val="0"/>
                                          <w:adjustRightInd/>
                                          <w:snapToGrid w:val="0"/>
                                          <w:spacing w:before="0" w:beforeAutospacing="0" w:after="60" w:afterAutospacing="0" w:line="240" w:lineRule="atLeast"/>
                                          <w:ind w:left="0"/>
                                          <w:jc w:val="center"/>
                                          <w:textAlignment w:val="top"/>
                                          <w:rPr>
                                            <w:rFonts w:hint="eastAsia" w:asciiTheme="minorEastAsia" w:hAnsiTheme="minorEastAsia" w:eastAsiaTheme="minorEastAsia" w:cstheme="minorEastAsia"/>
                                            <w:b/>
                                            <w:bCs/>
                                            <w:color w:val="FFFFFF" w:themeColor="light1"/>
                                            <w:kern w:val="24"/>
                                            <w:sz w:val="21"/>
                                            <w:szCs w:val="21"/>
                                            <w:lang w:val="en-US" w:eastAsia="zh-CN"/>
                                            <w14:textFill>
                                              <w14:solidFill>
                                                <w14:schemeClr w14:val="lt1"/>
                                              </w14:solidFill>
                                            </w14:textFill>
                                          </w:rPr>
                                        </w:pPr>
                                        <w:r>
                                          <w:rPr>
                                            <w:rFonts w:hint="eastAsia" w:asciiTheme="minorEastAsia" w:hAnsiTheme="minorEastAsia" w:eastAsiaTheme="minorEastAsia" w:cstheme="minorEastAsia"/>
                                            <w:b/>
                                            <w:bCs/>
                                            <w:color w:val="FFFFFF" w:themeColor="light1"/>
                                            <w:kern w:val="24"/>
                                            <w:sz w:val="21"/>
                                            <w:szCs w:val="21"/>
                                            <w:lang w:val="en-US" w:eastAsia="zh-CN"/>
                                            <w14:textFill>
                                              <w14:solidFill>
                                                <w14:schemeClr w14:val="lt1"/>
                                              </w14:solidFill>
                                            </w14:textFill>
                                          </w:rPr>
                                          <w:t>贷款代偿</w:t>
                                        </w:r>
                                      </w:p>
                                    </w:txbxContent>
                                  </wps:txbx>
                                  <wps:bodyPr rtlCol="0" anchor="ctr"/>
                                </wps:wsp>
                                <wps:wsp>
                                  <wps:cNvPr id="70" name="圆角矩形 69"/>
                                  <wps:cNvSpPr/>
                                  <wps:spPr>
                                    <a:xfrm>
                                      <a:off x="9690" y="1808"/>
                                      <a:ext cx="1966" cy="666"/>
                                    </a:xfrm>
                                    <a:prstGeom prst="roundRect">
                                      <a:avLst/>
                                    </a:prstGeom>
                                    <a:solidFill>
                                      <a:srgbClr val="FFFFFF"/>
                                    </a:solidFill>
                                    <a:ln w="12700" cap="flat" cmpd="sng" algn="ctr">
                                      <a:solidFill>
                                        <a:srgbClr val="58B6E5"/>
                                      </a:solidFill>
                                      <a:prstDash val="solid"/>
                                      <a:miter lim="800000"/>
                                    </a:ln>
                                    <a:effectLst/>
                                  </wps:spPr>
                                  <wps:style>
                                    <a:lnRef idx="2">
                                      <a:schemeClr val="accent2"/>
                                    </a:lnRef>
                                    <a:fillRef idx="1">
                                      <a:schemeClr val="lt1"/>
                                    </a:fillRef>
                                    <a:effectRef idx="0">
                                      <a:schemeClr val="accent2"/>
                                    </a:effectRef>
                                    <a:fontRef idx="minor">
                                      <a:schemeClr val="dk1"/>
                                    </a:fontRef>
                                  </wps:style>
                                  <wps:txbx>
                                    <w:txbxContent>
                                      <w:p w14:paraId="3A402CE0">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tLeast"/>
                                          <w:ind w:left="0"/>
                                          <w:jc w:val="center"/>
                                          <w:textAlignment w:val="top"/>
                                          <w:rPr>
                                            <w:rFonts w:hint="eastAsia" w:asciiTheme="minorEastAsia" w:hAnsiTheme="minorEastAsia" w:eastAsiaTheme="minorEastAsia" w:cstheme="minorEastAsia"/>
                                            <w:color w:val="376092" w:themeColor="accent1" w:themeShade="BF"/>
                                            <w:kern w:val="24"/>
                                            <w:sz w:val="21"/>
                                            <w:szCs w:val="21"/>
                                          </w:rPr>
                                        </w:pPr>
                                        <w:r>
                                          <w:rPr>
                                            <w:rFonts w:hint="eastAsia" w:asciiTheme="minorEastAsia" w:hAnsiTheme="minorEastAsia" w:eastAsiaTheme="minorEastAsia" w:cstheme="minorEastAsia"/>
                                            <w:color w:val="376092" w:themeColor="accent1" w:themeShade="BF"/>
                                            <w:kern w:val="24"/>
                                            <w:sz w:val="21"/>
                                            <w:szCs w:val="21"/>
                                          </w:rPr>
                                          <w:t>学费</w:t>
                                        </w:r>
                                      </w:p>
                                    </w:txbxContent>
                                  </wps:txbx>
                                  <wps:bodyPr rtlCol="0" anchor="ctr"/>
                                </wps:wsp>
                                <wps:wsp>
                                  <wps:cNvPr id="71" name="矩形 70"/>
                                  <wps:cNvSpPr/>
                                  <wps:spPr>
                                    <a:xfrm>
                                      <a:off x="8009" y="1653"/>
                                      <a:ext cx="1468" cy="605"/>
                                    </a:xfrm>
                                    <a:prstGeom prst="rect">
                                      <a:avLst/>
                                    </a:prstGeom>
                                    <a:noFill/>
                                    <a:ln w="12700" cap="flat" cmpd="sng" algn="ctr">
                                      <a:noFill/>
                                      <a:prstDash val="solid"/>
                                      <a:miter lim="800000"/>
                                    </a:ln>
                                    <a:effectLst/>
                                  </wps:spPr>
                                  <wps:style>
                                    <a:lnRef idx="2">
                                      <a:schemeClr val="accent1">
                                        <a:shade val="50000"/>
                                      </a:schemeClr>
                                    </a:lnRef>
                                    <a:fillRef idx="1">
                                      <a:schemeClr val="accent1"/>
                                    </a:fillRef>
                                    <a:effectRef idx="0">
                                      <a:schemeClr val="accent1"/>
                                    </a:effectRef>
                                    <a:fontRef idx="minor">
                                      <a:schemeClr val="lt1"/>
                                    </a:fontRef>
                                  </wps:style>
                                  <wps:txbx>
                                    <w:txbxContent>
                                      <w:p w14:paraId="02BF9928">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tLeast"/>
                                          <w:ind w:left="0"/>
                                          <w:jc w:val="center"/>
                                          <w:textAlignment w:val="top"/>
                                          <w:rPr>
                                            <w:rFonts w:hint="eastAsia" w:asciiTheme="minorEastAsia" w:hAnsiTheme="minorEastAsia" w:eastAsiaTheme="minorEastAsia" w:cstheme="minorEastAsia"/>
                                            <w:color w:val="376092" w:themeColor="accent1" w:themeShade="BF"/>
                                            <w:kern w:val="24"/>
                                            <w:sz w:val="21"/>
                                            <w:szCs w:val="21"/>
                                          </w:rPr>
                                        </w:pPr>
                                        <w:r>
                                          <w:rPr>
                                            <w:rFonts w:hint="eastAsia" w:asciiTheme="minorEastAsia" w:hAnsiTheme="minorEastAsia" w:eastAsiaTheme="minorEastAsia" w:cstheme="minorEastAsia"/>
                                            <w:color w:val="376092" w:themeColor="accent1" w:themeShade="BF"/>
                                            <w:kern w:val="24"/>
                                            <w:sz w:val="21"/>
                                            <w:szCs w:val="21"/>
                                          </w:rPr>
                                          <w:t>补偿</w:t>
                                        </w:r>
                                      </w:p>
                                    </w:txbxContent>
                                  </wps:txbx>
                                  <wps:bodyPr rtlCol="0" anchor="ctr"/>
                                </wps:wsp>
                              </wpg:grpSp>
                              <wps:wsp>
                                <wps:cNvPr id="73" name="圆角矩形 72"/>
                                <wps:cNvSpPr/>
                                <wps:spPr>
                                  <a:xfrm>
                                    <a:off x="9600" y="5182"/>
                                    <a:ext cx="1966" cy="666"/>
                                  </a:xfrm>
                                  <a:prstGeom prst="roundRect">
                                    <a:avLst/>
                                  </a:prstGeom>
                                  <a:solidFill>
                                    <a:srgbClr val="FFFFFF"/>
                                  </a:solidFill>
                                  <a:ln w="12700" cap="flat" cmpd="sng" algn="ctr">
                                    <a:solidFill>
                                      <a:srgbClr val="58B6E5"/>
                                    </a:solidFill>
                                    <a:prstDash val="solid"/>
                                    <a:miter lim="800000"/>
                                  </a:ln>
                                  <a:effectLst/>
                                </wps:spPr>
                                <wps:style>
                                  <a:lnRef idx="2">
                                    <a:schemeClr val="accent2"/>
                                  </a:lnRef>
                                  <a:fillRef idx="1">
                                    <a:schemeClr val="lt1"/>
                                  </a:fillRef>
                                  <a:effectRef idx="0">
                                    <a:schemeClr val="accent2"/>
                                  </a:effectRef>
                                  <a:fontRef idx="minor">
                                    <a:schemeClr val="dk1"/>
                                  </a:fontRef>
                                </wps:style>
                                <wps:txbx>
                                  <w:txbxContent>
                                    <w:p w14:paraId="53F1C8A3">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tLeast"/>
                                        <w:ind w:left="0"/>
                                        <w:jc w:val="center"/>
                                        <w:textAlignment w:val="top"/>
                                        <w:rPr>
                                          <w:rFonts w:hint="eastAsia" w:asciiTheme="minorEastAsia" w:hAnsiTheme="minorEastAsia" w:eastAsiaTheme="minorEastAsia" w:cstheme="minorEastAsia"/>
                                          <w:color w:val="376092" w:themeColor="accent1" w:themeShade="BF"/>
                                          <w:kern w:val="24"/>
                                          <w:sz w:val="21"/>
                                          <w:szCs w:val="21"/>
                                        </w:rPr>
                                      </w:pPr>
                                      <w:r>
                                        <w:rPr>
                                          <w:rFonts w:hint="eastAsia" w:asciiTheme="minorEastAsia" w:hAnsiTheme="minorEastAsia" w:eastAsiaTheme="minorEastAsia" w:cstheme="minorEastAsia"/>
                                          <w:color w:val="376092" w:themeColor="accent1" w:themeShade="BF"/>
                                          <w:kern w:val="24"/>
                                          <w:sz w:val="21"/>
                                          <w:szCs w:val="21"/>
                                        </w:rPr>
                                        <w:t>助学贷款</w:t>
                                      </w:r>
                                    </w:p>
                                  </w:txbxContent>
                                </wps:txbx>
                                <wps:bodyPr rtlCol="0" anchor="ctr"/>
                              </wps:wsp>
                              <wps:wsp>
                                <wps:cNvPr id="74" name="矩形 73"/>
                                <wps:cNvSpPr/>
                                <wps:spPr>
                                  <a:xfrm>
                                    <a:off x="7919" y="5400"/>
                                    <a:ext cx="1468" cy="605"/>
                                  </a:xfrm>
                                  <a:prstGeom prst="rect">
                                    <a:avLst/>
                                  </a:prstGeom>
                                  <a:noFill/>
                                  <a:ln w="12700" cap="flat" cmpd="sng" algn="ctr">
                                    <a:noFill/>
                                    <a:prstDash val="solid"/>
                                    <a:miter lim="800000"/>
                                  </a:ln>
                                  <a:effectLst/>
                                </wps:spPr>
                                <wps:style>
                                  <a:lnRef idx="2">
                                    <a:schemeClr val="accent1">
                                      <a:shade val="50000"/>
                                    </a:schemeClr>
                                  </a:lnRef>
                                  <a:fillRef idx="1">
                                    <a:schemeClr val="accent1"/>
                                  </a:fillRef>
                                  <a:effectRef idx="0">
                                    <a:schemeClr val="accent1"/>
                                  </a:effectRef>
                                  <a:fontRef idx="minor">
                                    <a:schemeClr val="lt1"/>
                                  </a:fontRef>
                                </wps:style>
                                <wps:txbx>
                                  <w:txbxContent>
                                    <w:p w14:paraId="631137DD">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tLeast"/>
                                        <w:ind w:left="0"/>
                                        <w:jc w:val="center"/>
                                        <w:textAlignment w:val="top"/>
                                        <w:rPr>
                                          <w:rFonts w:hint="eastAsia" w:asciiTheme="minorEastAsia" w:hAnsiTheme="minorEastAsia" w:eastAsiaTheme="minorEastAsia" w:cstheme="minorEastAsia"/>
                                          <w:color w:val="376092" w:themeColor="accent1" w:themeShade="BF"/>
                                          <w:kern w:val="24"/>
                                          <w:sz w:val="21"/>
                                          <w:szCs w:val="21"/>
                                        </w:rPr>
                                      </w:pPr>
                                      <w:r>
                                        <w:rPr>
                                          <w:rFonts w:hint="eastAsia" w:asciiTheme="minorEastAsia" w:hAnsiTheme="minorEastAsia" w:eastAsiaTheme="minorEastAsia" w:cstheme="minorEastAsia"/>
                                          <w:color w:val="376092" w:themeColor="accent1" w:themeShade="BF"/>
                                          <w:kern w:val="24"/>
                                          <w:sz w:val="21"/>
                                          <w:szCs w:val="21"/>
                                        </w:rPr>
                                        <w:t>代偿</w:t>
                                      </w:r>
                                    </w:p>
                                  </w:txbxContent>
                                </wps:txbx>
                                <wps:bodyPr rtlCol="0" anchor="ctr"/>
                              </wps:wsp>
                            </wpg:grpSp>
                            <wpg:grpSp>
                              <wpg:cNvPr id="128" name="组合 74"/>
                              <wpg:cNvGrpSpPr/>
                              <wpg:grpSpPr>
                                <a:xfrm>
                                  <a:off x="8009" y="7846"/>
                                  <a:ext cx="3648" cy="1931"/>
                                  <a:chOff x="7920" y="4070"/>
                                  <a:chExt cx="3648" cy="1931"/>
                                </a:xfrm>
                              </wpg:grpSpPr>
                              <wpg:grpSp>
                                <wpg:cNvPr id="129" name="组合 75"/>
                                <wpg:cNvGrpSpPr/>
                                <wpg:grpSpPr>
                                  <a:xfrm>
                                    <a:off x="7920" y="4070"/>
                                    <a:ext cx="3648" cy="850"/>
                                    <a:chOff x="8010" y="1573"/>
                                    <a:chExt cx="3648" cy="850"/>
                                  </a:xfrm>
                                </wpg:grpSpPr>
                                <wps:wsp>
                                  <wps:cNvPr id="79" name="圆角矩形 78"/>
                                  <wps:cNvSpPr/>
                                  <wps:spPr>
                                    <a:xfrm>
                                      <a:off x="9692" y="1757"/>
                                      <a:ext cx="1966" cy="666"/>
                                    </a:xfrm>
                                    <a:prstGeom prst="roundRect">
                                      <a:avLst/>
                                    </a:prstGeom>
                                    <a:solidFill>
                                      <a:srgbClr val="FFFFFF"/>
                                    </a:solidFill>
                                    <a:ln w="12700" cap="flat" cmpd="sng" algn="ctr">
                                      <a:solidFill>
                                        <a:srgbClr val="58B6E5"/>
                                      </a:solidFill>
                                      <a:prstDash val="solid"/>
                                      <a:miter lim="800000"/>
                                    </a:ln>
                                    <a:effectLst/>
                                  </wps:spPr>
                                  <wps:style>
                                    <a:lnRef idx="2">
                                      <a:schemeClr val="accent2"/>
                                    </a:lnRef>
                                    <a:fillRef idx="1">
                                      <a:schemeClr val="lt1"/>
                                    </a:fillRef>
                                    <a:effectRef idx="0">
                                      <a:schemeClr val="accent2"/>
                                    </a:effectRef>
                                    <a:fontRef idx="minor">
                                      <a:schemeClr val="dk1"/>
                                    </a:fontRef>
                                  </wps:style>
                                  <wps:txbx>
                                    <w:txbxContent>
                                      <w:p w14:paraId="182F917F">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tLeast"/>
                                          <w:ind w:left="0"/>
                                          <w:jc w:val="center"/>
                                          <w:textAlignment w:val="top"/>
                                          <w:rPr>
                                            <w:rFonts w:hint="eastAsia" w:asciiTheme="minorEastAsia" w:hAnsiTheme="minorEastAsia" w:eastAsiaTheme="minorEastAsia" w:cstheme="minorEastAsia"/>
                                            <w:color w:val="376092" w:themeColor="accent1" w:themeShade="BF"/>
                                            <w:kern w:val="24"/>
                                            <w:sz w:val="21"/>
                                            <w:szCs w:val="21"/>
                                          </w:rPr>
                                        </w:pPr>
                                        <w:r>
                                          <w:rPr>
                                            <w:rFonts w:hint="eastAsia" w:asciiTheme="minorEastAsia" w:hAnsiTheme="minorEastAsia" w:eastAsiaTheme="minorEastAsia" w:cstheme="minorEastAsia"/>
                                            <w:color w:val="376092" w:themeColor="accent1" w:themeShade="BF"/>
                                            <w:kern w:val="24"/>
                                            <w:sz w:val="21"/>
                                            <w:szCs w:val="21"/>
                                          </w:rPr>
                                          <w:t>学费 住宿费</w:t>
                                        </w:r>
                                      </w:p>
                                    </w:txbxContent>
                                  </wps:txbx>
                                  <wps:bodyPr rtlCol="0" anchor="ctr"/>
                                </wps:wsp>
                                <wps:wsp>
                                  <wps:cNvPr id="80" name="矩形 79"/>
                                  <wps:cNvSpPr/>
                                  <wps:spPr>
                                    <a:xfrm>
                                      <a:off x="8010" y="1573"/>
                                      <a:ext cx="1468" cy="605"/>
                                    </a:xfrm>
                                    <a:prstGeom prst="rect">
                                      <a:avLst/>
                                    </a:prstGeom>
                                    <a:noFill/>
                                    <a:ln w="12700" cap="flat" cmpd="sng" algn="ctr">
                                      <a:noFill/>
                                      <a:prstDash val="solid"/>
                                      <a:miter lim="800000"/>
                                    </a:ln>
                                    <a:effectLst/>
                                  </wps:spPr>
                                  <wps:style>
                                    <a:lnRef idx="2">
                                      <a:schemeClr val="accent1">
                                        <a:shade val="50000"/>
                                      </a:schemeClr>
                                    </a:lnRef>
                                    <a:fillRef idx="1">
                                      <a:schemeClr val="accent1"/>
                                    </a:fillRef>
                                    <a:effectRef idx="0">
                                      <a:schemeClr val="accent1"/>
                                    </a:effectRef>
                                    <a:fontRef idx="minor">
                                      <a:schemeClr val="lt1"/>
                                    </a:fontRef>
                                  </wps:style>
                                  <wps:txbx>
                                    <w:txbxContent>
                                      <w:p w14:paraId="004DD13D">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tLeast"/>
                                          <w:ind w:left="0"/>
                                          <w:jc w:val="center"/>
                                          <w:textAlignment w:val="top"/>
                                          <w:rPr>
                                            <w:rFonts w:hint="eastAsia" w:asciiTheme="minorEastAsia" w:hAnsiTheme="minorEastAsia" w:eastAsiaTheme="minorEastAsia" w:cstheme="minorEastAsia"/>
                                            <w:color w:val="376092" w:themeColor="accent1" w:themeShade="BF"/>
                                            <w:kern w:val="24"/>
                                            <w:sz w:val="21"/>
                                            <w:szCs w:val="21"/>
                                          </w:rPr>
                                        </w:pPr>
                                        <w:r>
                                          <w:rPr>
                                            <w:rFonts w:hint="eastAsia" w:asciiTheme="minorEastAsia" w:hAnsiTheme="minorEastAsia" w:eastAsiaTheme="minorEastAsia" w:cstheme="minorEastAsia"/>
                                            <w:color w:val="376092" w:themeColor="accent1" w:themeShade="BF"/>
                                            <w:kern w:val="24"/>
                                            <w:sz w:val="21"/>
                                            <w:szCs w:val="21"/>
                                          </w:rPr>
                                          <w:t>免缴</w:t>
                                        </w:r>
                                      </w:p>
                                    </w:txbxContent>
                                  </wps:txbx>
                                  <wps:bodyPr rtlCol="0" anchor="ctr"/>
                                </wps:wsp>
                              </wpg:grpSp>
                              <wps:wsp>
                                <wps:cNvPr id="82" name="圆角矩形 81"/>
                                <wps:cNvSpPr/>
                                <wps:spPr>
                                  <a:xfrm>
                                    <a:off x="9602" y="5164"/>
                                    <a:ext cx="1966" cy="666"/>
                                  </a:xfrm>
                                  <a:prstGeom prst="roundRect">
                                    <a:avLst/>
                                  </a:prstGeom>
                                  <a:solidFill>
                                    <a:srgbClr val="FFFFFF"/>
                                  </a:solidFill>
                                  <a:ln w="12700" cap="flat" cmpd="sng" algn="ctr">
                                    <a:solidFill>
                                      <a:srgbClr val="58B6E5"/>
                                    </a:solidFill>
                                    <a:prstDash val="solid"/>
                                    <a:miter lim="800000"/>
                                  </a:ln>
                                  <a:effectLst/>
                                </wps:spPr>
                                <wps:style>
                                  <a:lnRef idx="2">
                                    <a:schemeClr val="accent2"/>
                                  </a:lnRef>
                                  <a:fillRef idx="1">
                                    <a:schemeClr val="lt1"/>
                                  </a:fillRef>
                                  <a:effectRef idx="0">
                                    <a:schemeClr val="accent2"/>
                                  </a:effectRef>
                                  <a:fontRef idx="minor">
                                    <a:schemeClr val="dk1"/>
                                  </a:fontRef>
                                </wps:style>
                                <wps:txbx>
                                  <w:txbxContent>
                                    <w:p w14:paraId="69E1361F">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tLeast"/>
                                        <w:ind w:left="0"/>
                                        <w:jc w:val="center"/>
                                        <w:textAlignment w:val="top"/>
                                        <w:rPr>
                                          <w:rFonts w:hint="eastAsia" w:asciiTheme="minorEastAsia" w:hAnsiTheme="minorEastAsia" w:eastAsiaTheme="minorEastAsia" w:cstheme="minorEastAsia"/>
                                          <w:color w:val="376092" w:themeColor="accent1" w:themeShade="BF"/>
                                          <w:kern w:val="24"/>
                                          <w:sz w:val="21"/>
                                          <w:szCs w:val="21"/>
                                        </w:rPr>
                                      </w:pPr>
                                      <w:r>
                                        <w:rPr>
                                          <w:rFonts w:hint="eastAsia" w:asciiTheme="minorEastAsia" w:hAnsiTheme="minorEastAsia" w:eastAsiaTheme="minorEastAsia" w:cstheme="minorEastAsia"/>
                                          <w:color w:val="376092" w:themeColor="accent1" w:themeShade="BF"/>
                                          <w:kern w:val="24"/>
                                          <w:sz w:val="21"/>
                                          <w:szCs w:val="21"/>
                                        </w:rPr>
                                        <w:t>生活费</w:t>
                                      </w:r>
                                    </w:p>
                                  </w:txbxContent>
                                </wps:txbx>
                                <wps:bodyPr rtlCol="0" anchor="ctr"/>
                              </wps:wsp>
                              <wps:wsp>
                                <wps:cNvPr id="83" name="矩形 82"/>
                                <wps:cNvSpPr/>
                                <wps:spPr>
                                  <a:xfrm>
                                    <a:off x="7920" y="5396"/>
                                    <a:ext cx="1468" cy="605"/>
                                  </a:xfrm>
                                  <a:prstGeom prst="rect">
                                    <a:avLst/>
                                  </a:prstGeom>
                                  <a:noFill/>
                                  <a:ln w="12700" cap="flat" cmpd="sng" algn="ctr">
                                    <a:noFill/>
                                    <a:prstDash val="solid"/>
                                    <a:miter lim="800000"/>
                                  </a:ln>
                                  <a:effectLst/>
                                </wps:spPr>
                                <wps:style>
                                  <a:lnRef idx="2">
                                    <a:schemeClr val="accent1">
                                      <a:shade val="50000"/>
                                    </a:schemeClr>
                                  </a:lnRef>
                                  <a:fillRef idx="1">
                                    <a:schemeClr val="accent1"/>
                                  </a:fillRef>
                                  <a:effectRef idx="0">
                                    <a:schemeClr val="accent1"/>
                                  </a:effectRef>
                                  <a:fontRef idx="minor">
                                    <a:schemeClr val="lt1"/>
                                  </a:fontRef>
                                </wps:style>
                                <wps:txbx>
                                  <w:txbxContent>
                                    <w:p w14:paraId="000E1508">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tLeast"/>
                                        <w:ind w:left="0"/>
                                        <w:jc w:val="center"/>
                                        <w:textAlignment w:val="top"/>
                                        <w:rPr>
                                          <w:rFonts w:hint="eastAsia" w:asciiTheme="minorEastAsia" w:hAnsiTheme="minorEastAsia" w:eastAsiaTheme="minorEastAsia" w:cstheme="minorEastAsia"/>
                                          <w:color w:val="376092" w:themeColor="accent1" w:themeShade="BF"/>
                                          <w:kern w:val="24"/>
                                          <w:sz w:val="21"/>
                                          <w:szCs w:val="21"/>
                                        </w:rPr>
                                      </w:pPr>
                                      <w:r>
                                        <w:rPr>
                                          <w:rFonts w:hint="eastAsia" w:asciiTheme="minorEastAsia" w:hAnsiTheme="minorEastAsia" w:eastAsiaTheme="minorEastAsia" w:cstheme="minorEastAsia"/>
                                          <w:color w:val="376092" w:themeColor="accent1" w:themeShade="BF"/>
                                          <w:kern w:val="24"/>
                                          <w:sz w:val="21"/>
                                          <w:szCs w:val="21"/>
                                        </w:rPr>
                                        <w:t>补助</w:t>
                                      </w:r>
                                    </w:p>
                                  </w:txbxContent>
                                </wps:txbx>
                                <wps:bodyPr rtlCol="0" anchor="ctr"/>
                              </wps:wsp>
                            </wpg:grpSp>
                            <wpg:grpSp>
                              <wpg:cNvPr id="130" name="组合 83"/>
                              <wpg:cNvGrpSpPr/>
                              <wpg:grpSpPr>
                                <a:xfrm>
                                  <a:off x="4447" y="9998"/>
                                  <a:ext cx="7209" cy="1170"/>
                                  <a:chOff x="4447" y="2401"/>
                                  <a:chExt cx="7209" cy="1170"/>
                                </a:xfrm>
                              </wpg:grpSpPr>
                              <wps:wsp>
                                <wps:cNvPr id="85" name="圆角矩形 84"/>
                                <wps:cNvSpPr/>
                                <wps:spPr>
                                  <a:xfrm>
                                    <a:off x="4447" y="2418"/>
                                    <a:ext cx="3296" cy="1143"/>
                                  </a:xfrm>
                                  <a:prstGeom prst="roundRect">
                                    <a:avLst/>
                                  </a:prstGeom>
                                  <a:solidFill>
                                    <a:srgbClr val="6096E6"/>
                                  </a:solidFill>
                                  <a:ln w="19050" cap="flat" cmpd="sng" algn="ctr">
                                    <a:solidFill>
                                      <a:srgbClr val="FFFFFF"/>
                                    </a:solidFill>
                                    <a:prstDash val="solid"/>
                                    <a:miter lim="800000"/>
                                  </a:ln>
                                  <a:effectLst/>
                                </wps:spPr>
                                <wps:style>
                                  <a:lnRef idx="3">
                                    <a:schemeClr val="lt1"/>
                                  </a:lnRef>
                                  <a:fillRef idx="1">
                                    <a:schemeClr val="accent1"/>
                                  </a:fillRef>
                                  <a:effectRef idx="1">
                                    <a:schemeClr val="accent1"/>
                                  </a:effectRef>
                                  <a:fontRef idx="minor">
                                    <a:schemeClr val="lt1"/>
                                  </a:fontRef>
                                </wps:style>
                                <wps:txbx>
                                  <w:txbxContent>
                                    <w:p w14:paraId="350293EE">
                                      <w:pPr>
                                        <w:pStyle w:val="6"/>
                                        <w:keepNext w:val="0"/>
                                        <w:keepLines w:val="0"/>
                                        <w:pageBreakBefore w:val="0"/>
                                        <w:widowControl/>
                                        <w:kinsoku/>
                                        <w:wordWrap/>
                                        <w:overflowPunct/>
                                        <w:topLinePunct w:val="0"/>
                                        <w:autoSpaceDE/>
                                        <w:autoSpaceDN/>
                                        <w:bidi w:val="0"/>
                                        <w:adjustRightInd/>
                                        <w:snapToGrid w:val="0"/>
                                        <w:spacing w:before="0" w:beforeAutospacing="0" w:after="60" w:afterAutospacing="0" w:line="240" w:lineRule="atLeast"/>
                                        <w:ind w:left="0"/>
                                        <w:jc w:val="center"/>
                                        <w:textAlignment w:val="top"/>
                                        <w:rPr>
                                          <w:rFonts w:hint="eastAsia" w:asciiTheme="minorEastAsia" w:hAnsiTheme="minorEastAsia" w:eastAsiaTheme="minorEastAsia" w:cstheme="minorEastAsia"/>
                                          <w:b/>
                                          <w:bCs/>
                                          <w:color w:val="FFFFFF" w:themeColor="light1"/>
                                          <w:kern w:val="24"/>
                                          <w:sz w:val="21"/>
                                          <w:szCs w:val="21"/>
                                          <w:lang w:val="en-US" w:eastAsia="zh-CN"/>
                                          <w14:textFill>
                                            <w14:solidFill>
                                              <w14:schemeClr w14:val="lt1"/>
                                            </w14:solidFill>
                                          </w14:textFill>
                                        </w:rPr>
                                      </w:pPr>
                                      <w:r>
                                        <w:rPr>
                                          <w:rFonts w:hint="eastAsia" w:asciiTheme="minorEastAsia" w:hAnsiTheme="minorEastAsia" w:eastAsiaTheme="minorEastAsia" w:cstheme="minorEastAsia"/>
                                          <w:b/>
                                          <w:bCs/>
                                          <w:color w:val="FFFFFF" w:themeColor="light1"/>
                                          <w:kern w:val="24"/>
                                          <w:sz w:val="21"/>
                                          <w:szCs w:val="21"/>
                                          <w:lang w:val="en-US" w:eastAsia="zh-CN"/>
                                          <w14:textFill>
                                            <w14:solidFill>
                                              <w14:schemeClr w14:val="lt1"/>
                                            </w14:solidFill>
                                          </w14:textFill>
                                        </w:rPr>
                                        <w:t>滋蕙计划（中西部生源</w:t>
                                      </w:r>
                                    </w:p>
                                    <w:p w14:paraId="2CBBC1EB">
                                      <w:pPr>
                                        <w:pStyle w:val="6"/>
                                        <w:keepNext w:val="0"/>
                                        <w:keepLines w:val="0"/>
                                        <w:pageBreakBefore w:val="0"/>
                                        <w:widowControl/>
                                        <w:kinsoku/>
                                        <w:wordWrap/>
                                        <w:overflowPunct/>
                                        <w:topLinePunct w:val="0"/>
                                        <w:autoSpaceDE/>
                                        <w:autoSpaceDN/>
                                        <w:bidi w:val="0"/>
                                        <w:adjustRightInd/>
                                        <w:snapToGrid w:val="0"/>
                                        <w:spacing w:before="0" w:beforeAutospacing="0" w:after="60" w:afterAutospacing="0" w:line="240" w:lineRule="atLeast"/>
                                        <w:ind w:left="0"/>
                                        <w:jc w:val="center"/>
                                        <w:textAlignment w:val="top"/>
                                        <w:rPr>
                                          <w:rFonts w:hint="eastAsia" w:asciiTheme="minorEastAsia" w:hAnsiTheme="minorEastAsia" w:eastAsiaTheme="minorEastAsia" w:cstheme="minorEastAsia"/>
                                          <w:b/>
                                          <w:bCs/>
                                          <w:color w:val="FFFFFF" w:themeColor="light1"/>
                                          <w:kern w:val="24"/>
                                          <w:sz w:val="21"/>
                                          <w:szCs w:val="21"/>
                                          <w:lang w:val="en-US" w:eastAsia="zh-CN"/>
                                          <w14:textFill>
                                            <w14:solidFill>
                                              <w14:schemeClr w14:val="lt1"/>
                                            </w14:solidFill>
                                          </w14:textFill>
                                        </w:rPr>
                                      </w:pPr>
                                      <w:r>
                                        <w:rPr>
                                          <w:rFonts w:hint="eastAsia" w:asciiTheme="minorEastAsia" w:hAnsiTheme="minorEastAsia" w:eastAsiaTheme="minorEastAsia" w:cstheme="minorEastAsia"/>
                                          <w:b/>
                                          <w:bCs/>
                                          <w:color w:val="FFFFFF" w:themeColor="light1"/>
                                          <w:kern w:val="24"/>
                                          <w:sz w:val="21"/>
                                          <w:szCs w:val="21"/>
                                          <w:lang w:val="en-US" w:eastAsia="zh-CN"/>
                                          <w14:textFill>
                                            <w14:solidFill>
                                              <w14:schemeClr w14:val="lt1"/>
                                            </w14:solidFill>
                                          </w14:textFill>
                                        </w:rPr>
                                        <w:t>新生入学资助）</w:t>
                                      </w:r>
                                    </w:p>
                                  </w:txbxContent>
                                </wps:txbx>
                                <wps:bodyPr rtlCol="0" anchor="ctr"/>
                              </wps:wsp>
                              <wps:wsp>
                                <wps:cNvPr id="86" name="直接箭头连接符 85"/>
                                <wps:cNvCnPr>
                                  <a:stCxn id="85" idx="3"/>
                                  <a:endCxn id="87" idx="1"/>
                                </wps:cNvCnPr>
                                <wps:spPr>
                                  <a:xfrm>
                                    <a:off x="7743" y="2975"/>
                                    <a:ext cx="1948" cy="11"/>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wps:wsp>
                                <wps:cNvPr id="87" name="圆角矩形 86"/>
                                <wps:cNvSpPr/>
                                <wps:spPr>
                                  <a:xfrm>
                                    <a:off x="9690" y="2401"/>
                                    <a:ext cx="1966" cy="1170"/>
                                  </a:xfrm>
                                  <a:prstGeom prst="roundRect">
                                    <a:avLst/>
                                  </a:prstGeom>
                                  <a:solidFill>
                                    <a:srgbClr val="FFFFFF"/>
                                  </a:solidFill>
                                  <a:ln w="12700" cap="flat" cmpd="sng" algn="ctr">
                                    <a:solidFill>
                                      <a:srgbClr val="58B6E5"/>
                                    </a:solidFill>
                                    <a:prstDash val="solid"/>
                                    <a:miter lim="800000"/>
                                  </a:ln>
                                  <a:effectLst/>
                                </wps:spPr>
                                <wps:style>
                                  <a:lnRef idx="2">
                                    <a:schemeClr val="accent2"/>
                                  </a:lnRef>
                                  <a:fillRef idx="1">
                                    <a:schemeClr val="lt1"/>
                                  </a:fillRef>
                                  <a:effectRef idx="0">
                                    <a:schemeClr val="accent2"/>
                                  </a:effectRef>
                                  <a:fontRef idx="minor">
                                    <a:schemeClr val="dk1"/>
                                  </a:fontRef>
                                </wps:style>
                                <wps:txbx>
                                  <w:txbxContent>
                                    <w:p w14:paraId="55247A30">
                                      <w:pPr>
                                        <w:pStyle w:val="6"/>
                                        <w:keepNext w:val="0"/>
                                        <w:keepLines w:val="0"/>
                                        <w:pageBreakBefore w:val="0"/>
                                        <w:widowControl/>
                                        <w:kinsoku/>
                                        <w:wordWrap/>
                                        <w:overflowPunct/>
                                        <w:topLinePunct w:val="0"/>
                                        <w:autoSpaceDE/>
                                        <w:autoSpaceDN/>
                                        <w:bidi w:val="0"/>
                                        <w:adjustRightInd/>
                                        <w:snapToGrid w:val="0"/>
                                        <w:spacing w:before="0" w:beforeAutospacing="0" w:after="40" w:afterAutospacing="0" w:line="240" w:lineRule="atLeast"/>
                                        <w:ind w:left="0"/>
                                        <w:jc w:val="center"/>
                                        <w:textAlignment w:val="top"/>
                                        <w:rPr>
                                          <w:rFonts w:hint="eastAsia" w:asciiTheme="minorEastAsia" w:hAnsiTheme="minorEastAsia" w:eastAsiaTheme="minorEastAsia" w:cstheme="minorEastAsia"/>
                                          <w:color w:val="376092" w:themeColor="accent1" w:themeShade="BF"/>
                                          <w:kern w:val="24"/>
                                          <w:sz w:val="21"/>
                                          <w:szCs w:val="21"/>
                                        </w:rPr>
                                      </w:pPr>
                                      <w:r>
                                        <w:rPr>
                                          <w:rFonts w:hint="eastAsia" w:asciiTheme="minorEastAsia" w:hAnsiTheme="minorEastAsia" w:eastAsiaTheme="minorEastAsia" w:cstheme="minorEastAsia"/>
                                          <w:color w:val="376092" w:themeColor="accent1" w:themeShade="BF"/>
                                          <w:kern w:val="24"/>
                                          <w:sz w:val="21"/>
                                          <w:szCs w:val="21"/>
                                        </w:rPr>
                                        <w:t>交通费</w:t>
                                      </w:r>
                                    </w:p>
                                    <w:p w14:paraId="1C14D4B3">
                                      <w:pPr>
                                        <w:pStyle w:val="6"/>
                                        <w:keepNext w:val="0"/>
                                        <w:keepLines w:val="0"/>
                                        <w:pageBreakBefore w:val="0"/>
                                        <w:widowControl/>
                                        <w:kinsoku/>
                                        <w:wordWrap/>
                                        <w:overflowPunct/>
                                        <w:topLinePunct w:val="0"/>
                                        <w:autoSpaceDE/>
                                        <w:autoSpaceDN/>
                                        <w:bidi w:val="0"/>
                                        <w:adjustRightInd/>
                                        <w:snapToGrid w:val="0"/>
                                        <w:spacing w:before="0" w:beforeAutospacing="0" w:after="40" w:afterAutospacing="0" w:line="240" w:lineRule="atLeast"/>
                                        <w:ind w:left="0"/>
                                        <w:jc w:val="center"/>
                                        <w:textAlignment w:val="top"/>
                                        <w:rPr>
                                          <w:rFonts w:hint="eastAsia" w:asciiTheme="minorEastAsia" w:hAnsiTheme="minorEastAsia" w:eastAsiaTheme="minorEastAsia" w:cstheme="minorEastAsia"/>
                                          <w:color w:val="376092" w:themeColor="accent1" w:themeShade="BF"/>
                                          <w:kern w:val="24"/>
                                          <w:sz w:val="21"/>
                                          <w:szCs w:val="21"/>
                                        </w:rPr>
                                      </w:pPr>
                                      <w:r>
                                        <w:rPr>
                                          <w:rFonts w:hint="eastAsia" w:asciiTheme="minorEastAsia" w:hAnsiTheme="minorEastAsia" w:eastAsiaTheme="minorEastAsia" w:cstheme="minorEastAsia"/>
                                          <w:color w:val="376092" w:themeColor="accent1" w:themeShade="BF"/>
                                          <w:kern w:val="24"/>
                                          <w:sz w:val="21"/>
                                          <w:szCs w:val="21"/>
                                          <w:lang w:val="en-US" w:eastAsia="zh-CN"/>
                                        </w:rPr>
                                        <w:t>短期</w:t>
                                      </w:r>
                                      <w:r>
                                        <w:rPr>
                                          <w:rFonts w:hint="eastAsia" w:asciiTheme="minorEastAsia" w:hAnsiTheme="minorEastAsia" w:eastAsiaTheme="minorEastAsia" w:cstheme="minorEastAsia"/>
                                          <w:color w:val="376092" w:themeColor="accent1" w:themeShade="BF"/>
                                          <w:kern w:val="24"/>
                                          <w:sz w:val="21"/>
                                          <w:szCs w:val="21"/>
                                        </w:rPr>
                                        <w:t>生活费</w:t>
                                      </w:r>
                                    </w:p>
                                  </w:txbxContent>
                                </wps:txbx>
                                <wps:bodyPr rtlCol="0" anchor="ctr"/>
                              </wps:wsp>
                              <wps:wsp>
                                <wps:cNvPr id="88" name="矩形 87"/>
                                <wps:cNvSpPr/>
                                <wps:spPr>
                                  <a:xfrm>
                                    <a:off x="8009" y="2457"/>
                                    <a:ext cx="1468" cy="637"/>
                                  </a:xfrm>
                                  <a:prstGeom prst="rect">
                                    <a:avLst/>
                                  </a:prstGeom>
                                  <a:noFill/>
                                  <a:ln w="12700" cap="flat" cmpd="sng" algn="ctr">
                                    <a:noFill/>
                                    <a:prstDash val="solid"/>
                                    <a:miter lim="800000"/>
                                  </a:ln>
                                  <a:effectLst/>
                                </wps:spPr>
                                <wps:style>
                                  <a:lnRef idx="2">
                                    <a:schemeClr val="accent1">
                                      <a:shade val="50000"/>
                                    </a:schemeClr>
                                  </a:lnRef>
                                  <a:fillRef idx="1">
                                    <a:schemeClr val="accent1"/>
                                  </a:fillRef>
                                  <a:effectRef idx="0">
                                    <a:schemeClr val="accent1"/>
                                  </a:effectRef>
                                  <a:fontRef idx="minor">
                                    <a:schemeClr val="lt1"/>
                                  </a:fontRef>
                                </wps:style>
                                <wps:txbx>
                                  <w:txbxContent>
                                    <w:p w14:paraId="704AB34A">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tLeast"/>
                                        <w:ind w:left="0"/>
                                        <w:jc w:val="center"/>
                                        <w:textAlignment w:val="top"/>
                                        <w:rPr>
                                          <w:rFonts w:hint="eastAsia" w:ascii="宋体" w:hAnsi="宋体" w:eastAsia="宋体" w:cs="宋体"/>
                                          <w:color w:val="376092" w:themeColor="accent1" w:themeShade="BF"/>
                                          <w:kern w:val="24"/>
                                          <w:sz w:val="21"/>
                                          <w:szCs w:val="21"/>
                                        </w:rPr>
                                      </w:pPr>
                                      <w:r>
                                        <w:rPr>
                                          <w:rFonts w:hint="eastAsia" w:ascii="宋体" w:hAnsi="宋体" w:eastAsia="宋体" w:cs="宋体"/>
                                          <w:color w:val="376092" w:themeColor="accent1" w:themeShade="BF"/>
                                          <w:kern w:val="24"/>
                                          <w:sz w:val="21"/>
                                          <w:szCs w:val="21"/>
                                        </w:rPr>
                                        <w:t>补助</w:t>
                                      </w:r>
                                    </w:p>
                                  </w:txbxContent>
                                </wps:txbx>
                                <wps:bodyPr rtlCol="0" anchor="ctr"/>
                              </wps:wsp>
                            </wpg:grpSp>
                            <wpg:grpSp>
                              <wpg:cNvPr id="131" name="组合 88"/>
                              <wpg:cNvGrpSpPr/>
                              <wpg:grpSpPr>
                                <a:xfrm>
                                  <a:off x="4447" y="11358"/>
                                  <a:ext cx="7210" cy="844"/>
                                  <a:chOff x="4447" y="2457"/>
                                  <a:chExt cx="7210" cy="844"/>
                                </a:xfrm>
                              </wpg:grpSpPr>
                              <wps:wsp>
                                <wps:cNvPr id="90" name="圆角矩形 89"/>
                                <wps:cNvSpPr/>
                                <wps:spPr>
                                  <a:xfrm>
                                    <a:off x="4447" y="2632"/>
                                    <a:ext cx="3296" cy="641"/>
                                  </a:xfrm>
                                  <a:prstGeom prst="roundRect">
                                    <a:avLst/>
                                  </a:prstGeom>
                                  <a:solidFill>
                                    <a:srgbClr val="6096E6"/>
                                  </a:solidFill>
                                  <a:ln w="19050" cap="flat" cmpd="sng" algn="ctr">
                                    <a:solidFill>
                                      <a:srgbClr val="FFFFFF"/>
                                    </a:solidFill>
                                    <a:prstDash val="solid"/>
                                    <a:miter lim="800000"/>
                                  </a:ln>
                                  <a:effectLst/>
                                </wps:spPr>
                                <wps:style>
                                  <a:lnRef idx="3">
                                    <a:schemeClr val="lt1"/>
                                  </a:lnRef>
                                  <a:fillRef idx="1">
                                    <a:schemeClr val="accent1"/>
                                  </a:fillRef>
                                  <a:effectRef idx="1">
                                    <a:schemeClr val="accent1"/>
                                  </a:effectRef>
                                  <a:fontRef idx="minor">
                                    <a:schemeClr val="lt1"/>
                                  </a:fontRef>
                                </wps:style>
                                <wps:txbx>
                                  <w:txbxContent>
                                    <w:p w14:paraId="3268F386">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tLeast"/>
                                        <w:ind w:left="0"/>
                                        <w:jc w:val="center"/>
                                        <w:textAlignment w:val="top"/>
                                        <w:rPr>
                                          <w:rFonts w:hint="eastAsia" w:ascii="宋体" w:hAnsi="宋体" w:eastAsia="宋体" w:cs="宋体"/>
                                          <w:b/>
                                          <w:bCs/>
                                          <w:color w:val="FFFFFF" w:themeColor="light1"/>
                                          <w:kern w:val="24"/>
                                          <w:sz w:val="21"/>
                                          <w:szCs w:val="21"/>
                                          <w:lang w:val="en-US" w:eastAsia="zh-CN"/>
                                          <w14:textFill>
                                            <w14:solidFill>
                                              <w14:schemeClr w14:val="lt1"/>
                                            </w14:solidFill>
                                          </w14:textFill>
                                        </w:rPr>
                                      </w:pPr>
                                      <w:r>
                                        <w:rPr>
                                          <w:rFonts w:hint="eastAsia" w:ascii="宋体" w:hAnsi="宋体" w:eastAsia="宋体" w:cs="宋体"/>
                                          <w:b/>
                                          <w:bCs/>
                                          <w:color w:val="FFFFFF" w:themeColor="light1"/>
                                          <w:kern w:val="24"/>
                                          <w:sz w:val="21"/>
                                          <w:szCs w:val="21"/>
                                          <w:lang w:val="en-US" w:eastAsia="zh-CN"/>
                                          <w14:textFill>
                                            <w14:solidFill>
                                              <w14:schemeClr w14:val="lt1"/>
                                            </w14:solidFill>
                                          </w14:textFill>
                                        </w:rPr>
                                        <w:t>勤工助学</w:t>
                                      </w:r>
                                    </w:p>
                                  </w:txbxContent>
                                </wps:txbx>
                                <wps:bodyPr rtlCol="0" anchor="ctr"/>
                              </wps:wsp>
                              <wps:wsp>
                                <wps:cNvPr id="91" name="直接箭头连接符 90"/>
                                <wps:cNvCnPr>
                                  <a:stCxn id="90" idx="3"/>
                                  <a:endCxn id="92" idx="1"/>
                                </wps:cNvCnPr>
                                <wps:spPr>
                                  <a:xfrm>
                                    <a:off x="7742" y="2943"/>
                                    <a:ext cx="1948" cy="9"/>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wps:wsp>
                                <wps:cNvPr id="92" name="圆角矩形 91"/>
                                <wps:cNvSpPr/>
                                <wps:spPr>
                                  <a:xfrm>
                                    <a:off x="9690" y="2604"/>
                                    <a:ext cx="1967" cy="697"/>
                                  </a:xfrm>
                                  <a:prstGeom prst="roundRect">
                                    <a:avLst/>
                                  </a:prstGeom>
                                  <a:solidFill>
                                    <a:srgbClr val="FFFFFF"/>
                                  </a:solidFill>
                                  <a:ln w="12700" cap="flat" cmpd="sng" algn="ctr">
                                    <a:solidFill>
                                      <a:srgbClr val="58B6E5"/>
                                    </a:solidFill>
                                    <a:prstDash val="solid"/>
                                    <a:miter lim="800000"/>
                                  </a:ln>
                                  <a:effectLst/>
                                </wps:spPr>
                                <wps:style>
                                  <a:lnRef idx="2">
                                    <a:schemeClr val="accent2"/>
                                  </a:lnRef>
                                  <a:fillRef idx="1">
                                    <a:schemeClr val="lt1"/>
                                  </a:fillRef>
                                  <a:effectRef idx="0">
                                    <a:schemeClr val="accent2"/>
                                  </a:effectRef>
                                  <a:fontRef idx="minor">
                                    <a:schemeClr val="dk1"/>
                                  </a:fontRef>
                                </wps:style>
                                <wps:txbx>
                                  <w:txbxContent>
                                    <w:p w14:paraId="0F63801F">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tLeast"/>
                                        <w:ind w:left="0"/>
                                        <w:jc w:val="center"/>
                                        <w:textAlignment w:val="top"/>
                                        <w:rPr>
                                          <w:rFonts w:hint="eastAsia" w:ascii="宋体" w:hAnsi="宋体" w:eastAsia="宋体" w:cs="宋体"/>
                                          <w:color w:val="376092" w:themeColor="accent1" w:themeShade="BF"/>
                                          <w:kern w:val="24"/>
                                          <w:sz w:val="21"/>
                                          <w:szCs w:val="21"/>
                                        </w:rPr>
                                      </w:pPr>
                                      <w:r>
                                        <w:rPr>
                                          <w:rFonts w:hint="eastAsia" w:ascii="宋体" w:hAnsi="宋体" w:eastAsia="宋体" w:cs="宋体"/>
                                          <w:color w:val="376092" w:themeColor="accent1" w:themeShade="BF"/>
                                          <w:kern w:val="24"/>
                                          <w:sz w:val="21"/>
                                          <w:szCs w:val="21"/>
                                        </w:rPr>
                                        <w:t>生活费等</w:t>
                                      </w:r>
                                    </w:p>
                                  </w:txbxContent>
                                </wps:txbx>
                                <wps:bodyPr rtlCol="0" anchor="ctr"/>
                              </wps:wsp>
                              <wps:wsp>
                                <wps:cNvPr id="93" name="矩形 92"/>
                                <wps:cNvSpPr/>
                                <wps:spPr>
                                  <a:xfrm>
                                    <a:off x="8009" y="2457"/>
                                    <a:ext cx="1468" cy="605"/>
                                  </a:xfrm>
                                  <a:prstGeom prst="rect">
                                    <a:avLst/>
                                  </a:prstGeom>
                                  <a:noFill/>
                                  <a:ln w="12700" cap="flat" cmpd="sng" algn="ctr">
                                    <a:noFill/>
                                    <a:prstDash val="solid"/>
                                    <a:miter lim="800000"/>
                                  </a:ln>
                                  <a:effectLst/>
                                </wps:spPr>
                                <wps:style>
                                  <a:lnRef idx="2">
                                    <a:schemeClr val="accent1">
                                      <a:shade val="50000"/>
                                    </a:schemeClr>
                                  </a:lnRef>
                                  <a:fillRef idx="1">
                                    <a:schemeClr val="accent1"/>
                                  </a:fillRef>
                                  <a:effectRef idx="0">
                                    <a:schemeClr val="accent1"/>
                                  </a:effectRef>
                                  <a:fontRef idx="minor">
                                    <a:schemeClr val="lt1"/>
                                  </a:fontRef>
                                </wps:style>
                                <wps:txbx>
                                  <w:txbxContent>
                                    <w:p w14:paraId="51B62BAC">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tLeast"/>
                                        <w:ind w:left="0"/>
                                        <w:jc w:val="center"/>
                                        <w:textAlignment w:val="top"/>
                                        <w:rPr>
                                          <w:rFonts w:hint="eastAsia" w:ascii="宋体" w:hAnsi="宋体" w:eastAsia="宋体" w:cs="宋体"/>
                                          <w:color w:val="376092" w:themeColor="accent1" w:themeShade="BF"/>
                                          <w:kern w:val="24"/>
                                          <w:sz w:val="21"/>
                                          <w:szCs w:val="21"/>
                                        </w:rPr>
                                      </w:pPr>
                                      <w:r>
                                        <w:rPr>
                                          <w:rFonts w:hint="eastAsia" w:ascii="宋体" w:hAnsi="宋体" w:eastAsia="宋体" w:cs="宋体"/>
                                          <w:color w:val="376092" w:themeColor="accent1" w:themeShade="BF"/>
                                          <w:kern w:val="24"/>
                                          <w:sz w:val="21"/>
                                          <w:szCs w:val="21"/>
                                        </w:rPr>
                                        <w:t>补贴</w:t>
                                      </w:r>
                                    </w:p>
                                  </w:txbxContent>
                                </wps:txbx>
                                <wps:bodyPr rtlCol="0" anchor="ctr"/>
                              </wps:wsp>
                            </wpg:grpSp>
                            <wpg:grpSp>
                              <wpg:cNvPr id="132" name="组合 93"/>
                              <wpg:cNvGrpSpPr/>
                              <wpg:grpSpPr>
                                <a:xfrm>
                                  <a:off x="4447" y="12520"/>
                                  <a:ext cx="7209" cy="1102"/>
                                  <a:chOff x="4447" y="2491"/>
                                  <a:chExt cx="7209" cy="1102"/>
                                </a:xfrm>
                              </wpg:grpSpPr>
                              <wps:wsp>
                                <wps:cNvPr id="95" name="圆角矩形 94"/>
                                <wps:cNvSpPr/>
                                <wps:spPr>
                                  <a:xfrm>
                                    <a:off x="4447" y="2679"/>
                                    <a:ext cx="3296" cy="728"/>
                                  </a:xfrm>
                                  <a:prstGeom prst="roundRect">
                                    <a:avLst/>
                                  </a:prstGeom>
                                  <a:solidFill>
                                    <a:srgbClr val="6096E6"/>
                                  </a:solidFill>
                                  <a:ln w="19050" cap="flat" cmpd="sng" algn="ctr">
                                    <a:solidFill>
                                      <a:srgbClr val="FFFFFF"/>
                                    </a:solidFill>
                                    <a:prstDash val="solid"/>
                                    <a:miter lim="800000"/>
                                  </a:ln>
                                  <a:effectLst/>
                                </wps:spPr>
                                <wps:style>
                                  <a:lnRef idx="3">
                                    <a:schemeClr val="lt1"/>
                                  </a:lnRef>
                                  <a:fillRef idx="1">
                                    <a:schemeClr val="accent1"/>
                                  </a:fillRef>
                                  <a:effectRef idx="1">
                                    <a:schemeClr val="accent1"/>
                                  </a:effectRef>
                                  <a:fontRef idx="minor">
                                    <a:schemeClr val="lt1"/>
                                  </a:fontRef>
                                </wps:style>
                                <wps:txbx>
                                  <w:txbxContent>
                                    <w:p w14:paraId="2D3F121B">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tLeast"/>
                                        <w:ind w:left="0"/>
                                        <w:jc w:val="center"/>
                                        <w:textAlignment w:val="top"/>
                                        <w:rPr>
                                          <w:rFonts w:hint="eastAsia" w:ascii="宋体" w:hAnsi="宋体" w:eastAsia="宋体" w:cs="宋体"/>
                                          <w:b/>
                                          <w:bCs/>
                                          <w:color w:val="FFFFFF" w:themeColor="light1"/>
                                          <w:kern w:val="24"/>
                                          <w:sz w:val="21"/>
                                          <w:szCs w:val="21"/>
                                          <w:lang w:val="en-US" w:eastAsia="zh-CN"/>
                                          <w14:textFill>
                                            <w14:solidFill>
                                              <w14:schemeClr w14:val="lt1"/>
                                            </w14:solidFill>
                                          </w14:textFill>
                                        </w:rPr>
                                      </w:pPr>
                                      <w:r>
                                        <w:rPr>
                                          <w:rFonts w:hint="eastAsia" w:ascii="宋体" w:hAnsi="宋体" w:eastAsia="宋体" w:cs="宋体"/>
                                          <w:b/>
                                          <w:bCs/>
                                          <w:color w:val="FFFFFF" w:themeColor="light1"/>
                                          <w:kern w:val="24"/>
                                          <w:sz w:val="21"/>
                                          <w:szCs w:val="21"/>
                                          <w:lang w:val="en-US" w:eastAsia="zh-CN"/>
                                          <w14:textFill>
                                            <w14:solidFill>
                                              <w14:schemeClr w14:val="lt1"/>
                                            </w14:solidFill>
                                          </w14:textFill>
                                        </w:rPr>
                                        <w:t>其他资助</w:t>
                                      </w:r>
                                    </w:p>
                                  </w:txbxContent>
                                </wps:txbx>
                                <wps:bodyPr rtlCol="0" anchor="ctr"/>
                              </wps:wsp>
                              <wps:wsp>
                                <wps:cNvPr id="96" name="直接箭头连接符 95"/>
                                <wps:cNvCnPr>
                                  <a:stCxn id="95" idx="3"/>
                                  <a:endCxn id="97" idx="1"/>
                                </wps:cNvCnPr>
                                <wps:spPr>
                                  <a:xfrm>
                                    <a:off x="7742" y="3035"/>
                                    <a:ext cx="1948" cy="8"/>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wps:wsp>
                                <wps:cNvPr id="97" name="圆角矩形 96"/>
                                <wps:cNvSpPr/>
                                <wps:spPr>
                                  <a:xfrm>
                                    <a:off x="9690" y="2491"/>
                                    <a:ext cx="1966" cy="1102"/>
                                  </a:xfrm>
                                  <a:prstGeom prst="roundRect">
                                    <a:avLst/>
                                  </a:prstGeom>
                                  <a:solidFill>
                                    <a:srgbClr val="FFFFFF"/>
                                  </a:solidFill>
                                  <a:ln w="12700" cap="flat" cmpd="sng" algn="ctr">
                                    <a:solidFill>
                                      <a:srgbClr val="58B6E5"/>
                                    </a:solidFill>
                                    <a:prstDash val="solid"/>
                                    <a:miter lim="800000"/>
                                  </a:ln>
                                  <a:effectLst/>
                                </wps:spPr>
                                <wps:style>
                                  <a:lnRef idx="2">
                                    <a:schemeClr val="accent2"/>
                                  </a:lnRef>
                                  <a:fillRef idx="1">
                                    <a:schemeClr val="lt1"/>
                                  </a:fillRef>
                                  <a:effectRef idx="0">
                                    <a:schemeClr val="accent2"/>
                                  </a:effectRef>
                                  <a:fontRef idx="minor">
                                    <a:schemeClr val="dk1"/>
                                  </a:fontRef>
                                </wps:style>
                                <wps:txbx>
                                  <w:txbxContent>
                                    <w:p w14:paraId="231758E7">
                                      <w:pPr>
                                        <w:pStyle w:val="6"/>
                                        <w:keepNext w:val="0"/>
                                        <w:keepLines w:val="0"/>
                                        <w:pageBreakBefore w:val="0"/>
                                        <w:widowControl/>
                                        <w:kinsoku/>
                                        <w:wordWrap/>
                                        <w:overflowPunct/>
                                        <w:topLinePunct w:val="0"/>
                                        <w:autoSpaceDE/>
                                        <w:autoSpaceDN/>
                                        <w:bidi w:val="0"/>
                                        <w:adjustRightInd/>
                                        <w:snapToGrid w:val="0"/>
                                        <w:spacing w:before="0" w:beforeAutospacing="0" w:after="40" w:afterAutospacing="0" w:line="240" w:lineRule="atLeast"/>
                                        <w:ind w:left="0"/>
                                        <w:jc w:val="center"/>
                                        <w:textAlignment w:val="top"/>
                                        <w:rPr>
                                          <w:rFonts w:hint="eastAsia" w:asciiTheme="minorEastAsia" w:hAnsiTheme="minorEastAsia" w:eastAsiaTheme="minorEastAsia" w:cstheme="minorEastAsia"/>
                                          <w:color w:val="376092" w:themeColor="accent1" w:themeShade="BF"/>
                                          <w:kern w:val="24"/>
                                          <w:sz w:val="21"/>
                                          <w:szCs w:val="21"/>
                                        </w:rPr>
                                      </w:pPr>
                                      <w:r>
                                        <w:rPr>
                                          <w:rFonts w:hint="eastAsia" w:asciiTheme="minorEastAsia" w:hAnsiTheme="minorEastAsia" w:eastAsiaTheme="minorEastAsia" w:cstheme="minorEastAsia"/>
                                          <w:color w:val="376092" w:themeColor="accent1" w:themeShade="BF"/>
                                          <w:kern w:val="24"/>
                                          <w:sz w:val="21"/>
                                          <w:szCs w:val="21"/>
                                        </w:rPr>
                                        <w:t>绿色通道</w:t>
                                      </w:r>
                                    </w:p>
                                    <w:p w14:paraId="37B6EE35">
                                      <w:pPr>
                                        <w:pStyle w:val="6"/>
                                        <w:keepNext w:val="0"/>
                                        <w:keepLines w:val="0"/>
                                        <w:pageBreakBefore w:val="0"/>
                                        <w:widowControl/>
                                        <w:kinsoku/>
                                        <w:wordWrap/>
                                        <w:overflowPunct/>
                                        <w:topLinePunct w:val="0"/>
                                        <w:autoSpaceDE/>
                                        <w:autoSpaceDN/>
                                        <w:bidi w:val="0"/>
                                        <w:adjustRightInd/>
                                        <w:snapToGrid w:val="0"/>
                                        <w:spacing w:before="0" w:beforeAutospacing="0" w:after="40" w:afterAutospacing="0" w:line="240" w:lineRule="atLeast"/>
                                        <w:ind w:left="0"/>
                                        <w:jc w:val="center"/>
                                        <w:textAlignment w:val="top"/>
                                        <w:rPr>
                                          <w:rFonts w:hint="eastAsia" w:asciiTheme="minorEastAsia" w:hAnsiTheme="minorEastAsia" w:eastAsiaTheme="minorEastAsia" w:cstheme="minorEastAsia"/>
                                          <w:color w:val="376092" w:themeColor="accent1" w:themeShade="BF"/>
                                          <w:kern w:val="24"/>
                                          <w:sz w:val="21"/>
                                          <w:szCs w:val="21"/>
                                        </w:rPr>
                                      </w:pPr>
                                      <w:r>
                                        <w:rPr>
                                          <w:rFonts w:hint="eastAsia" w:asciiTheme="minorEastAsia" w:hAnsiTheme="minorEastAsia" w:eastAsiaTheme="minorEastAsia" w:cstheme="minorEastAsia"/>
                                          <w:color w:val="376092" w:themeColor="accent1" w:themeShade="BF"/>
                                          <w:kern w:val="24"/>
                                          <w:sz w:val="21"/>
                                          <w:szCs w:val="21"/>
                                        </w:rPr>
                                        <w:t>校内资助</w:t>
                                      </w:r>
                                    </w:p>
                                  </w:txbxContent>
                                </wps:txbx>
                                <wps:bodyPr rtlCol="0" anchor="ctr"/>
                              </wps:wsp>
                              <wps:wsp>
                                <wps:cNvPr id="98" name="矩形 97"/>
                                <wps:cNvSpPr/>
                                <wps:spPr>
                                  <a:xfrm>
                                    <a:off x="8009" y="2547"/>
                                    <a:ext cx="1468" cy="605"/>
                                  </a:xfrm>
                                  <a:prstGeom prst="rect">
                                    <a:avLst/>
                                  </a:prstGeom>
                                  <a:noFill/>
                                  <a:ln w="12700" cap="flat" cmpd="sng" algn="ctr">
                                    <a:noFill/>
                                    <a:prstDash val="solid"/>
                                    <a:miter lim="800000"/>
                                  </a:ln>
                                  <a:effectLst/>
                                </wps:spPr>
                                <wps:style>
                                  <a:lnRef idx="2">
                                    <a:schemeClr val="accent1">
                                      <a:shade val="50000"/>
                                    </a:schemeClr>
                                  </a:lnRef>
                                  <a:fillRef idx="1">
                                    <a:schemeClr val="accent1"/>
                                  </a:fillRef>
                                  <a:effectRef idx="0">
                                    <a:schemeClr val="accent1"/>
                                  </a:effectRef>
                                  <a:fontRef idx="minor">
                                    <a:schemeClr val="lt1"/>
                                  </a:fontRef>
                                </wps:style>
                                <wps:txbx>
                                  <w:txbxContent>
                                    <w:p w14:paraId="42954D4F">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tLeast"/>
                                        <w:ind w:left="0"/>
                                        <w:jc w:val="center"/>
                                        <w:textAlignment w:val="top"/>
                                        <w:rPr>
                                          <w:rFonts w:hint="eastAsia" w:ascii="宋体" w:hAnsi="宋体" w:eastAsia="宋体" w:cs="宋体"/>
                                          <w:color w:val="376092" w:themeColor="accent1" w:themeShade="BF"/>
                                          <w:kern w:val="24"/>
                                          <w:sz w:val="21"/>
                                          <w:szCs w:val="21"/>
                                        </w:rPr>
                                      </w:pPr>
                                      <w:r>
                                        <w:rPr>
                                          <w:rFonts w:hint="eastAsia" w:ascii="宋体" w:hAnsi="宋体" w:eastAsia="宋体" w:cs="宋体"/>
                                          <w:color w:val="376092" w:themeColor="accent1" w:themeShade="BF"/>
                                          <w:kern w:val="24"/>
                                          <w:sz w:val="21"/>
                                          <w:szCs w:val="21"/>
                                        </w:rPr>
                                        <w:t>包括</w:t>
                                      </w:r>
                                    </w:p>
                                  </w:txbxContent>
                                </wps:txbx>
                                <wps:bodyPr rtlCol="0" anchor="ctr"/>
                              </wps:wsp>
                            </wpg:grpSp>
                          </wpg:grpSp>
                          <wps:wsp>
                            <wps:cNvPr id="142" name="直接连接符 135"/>
                            <wps:cNvCnPr>
                              <a:endCxn id="68" idx="3"/>
                            </wps:cNvCnPr>
                            <wps:spPr>
                              <a:xfrm flipH="1">
                                <a:off x="11519" y="24092"/>
                                <a:ext cx="332" cy="37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155" name="直接箭头连接符 155"/>
                            <wps:cNvCnPr/>
                            <wps:spPr>
                              <a:xfrm>
                                <a:off x="11821" y="23354"/>
                                <a:ext cx="1292" cy="11"/>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wps:wsp>
                            <wps:cNvPr id="157" name="直接箭头连接符 157"/>
                            <wps:cNvCnPr>
                              <a:endCxn id="58" idx="1"/>
                            </wps:cNvCnPr>
                            <wps:spPr>
                              <a:xfrm>
                                <a:off x="11806" y="22726"/>
                                <a:ext cx="1322" cy="11"/>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wps:wsp>
                            <wps:cNvPr id="158" name="直接连接符 135"/>
                            <wps:cNvCnPr>
                              <a:endCxn id="56" idx="3"/>
                            </wps:cNvCnPr>
                            <wps:spPr>
                              <a:xfrm flipH="1">
                                <a:off x="11519" y="22708"/>
                                <a:ext cx="287" cy="326"/>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159" name="直接连接符 135"/>
                            <wps:cNvCnPr>
                              <a:endCxn id="56" idx="3"/>
                            </wps:cNvCnPr>
                            <wps:spPr>
                              <a:xfrm flipH="1" flipV="1">
                                <a:off x="11519" y="23034"/>
                                <a:ext cx="302" cy="32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160" name="直接箭头连接符 160"/>
                            <wps:cNvCnPr>
                              <a:endCxn id="70" idx="1"/>
                            </wps:cNvCnPr>
                            <wps:spPr>
                              <a:xfrm>
                                <a:off x="11821" y="24107"/>
                                <a:ext cx="1307" cy="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wps:wsp>
                            <wps:cNvPr id="161" name="直接箭头连接符 161"/>
                            <wps:cNvCnPr>
                              <a:endCxn id="73" idx="1"/>
                            </wps:cNvCnPr>
                            <wps:spPr>
                              <a:xfrm>
                                <a:off x="11806" y="24760"/>
                                <a:ext cx="1322" cy="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wps:wsp>
                            <wps:cNvPr id="162" name="直接连接符 135"/>
                            <wps:cNvCnPr/>
                            <wps:spPr>
                              <a:xfrm flipH="1" flipV="1">
                                <a:off x="11491" y="24462"/>
                                <a:ext cx="330" cy="302"/>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163" name="直接箭头连接符 163"/>
                            <wps:cNvCnPr>
                              <a:endCxn id="79" idx="1"/>
                            </wps:cNvCnPr>
                            <wps:spPr>
                              <a:xfrm>
                                <a:off x="11821" y="25493"/>
                                <a:ext cx="1308" cy="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wps:wsp>
                            <wps:cNvPr id="164" name="直接箭头连接符 164"/>
                            <wps:cNvCnPr>
                              <a:endCxn id="82" idx="1"/>
                            </wps:cNvCnPr>
                            <wps:spPr>
                              <a:xfrm flipV="1">
                                <a:off x="11851" y="26175"/>
                                <a:ext cx="1278" cy="1"/>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wps:wsp>
                            <wps:cNvPr id="165" name="直接连接符 135"/>
                            <wps:cNvCnPr/>
                            <wps:spPr>
                              <a:xfrm flipH="1">
                                <a:off x="11521" y="25495"/>
                                <a:ext cx="305" cy="224"/>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166" name="直接连接符 135"/>
                            <wps:cNvCnPr/>
                            <wps:spPr>
                              <a:xfrm flipH="1" flipV="1">
                                <a:off x="11521" y="25730"/>
                                <a:ext cx="330" cy="433"/>
                              </a:xfrm>
                              <a:prstGeom prst="line">
                                <a:avLst/>
                              </a:prstGeom>
                            </wps:spPr>
                            <wps:style>
                              <a:lnRef idx="1">
                                <a:schemeClr val="accent1"/>
                              </a:lnRef>
                              <a:fillRef idx="0">
                                <a:schemeClr val="accent1"/>
                              </a:fillRef>
                              <a:effectRef idx="0">
                                <a:schemeClr val="accent1"/>
                              </a:effectRef>
                              <a:fontRef idx="minor">
                                <a:schemeClr val="tx1"/>
                              </a:fontRef>
                            </wps:style>
                            <wps:bodyPr/>
                          </wps:wsp>
                        </wpg:grpSp>
                      </wpg:grpSp>
                      <wps:wsp>
                        <wps:cNvPr id="1" name="直接箭头连接符 1"/>
                        <wps:cNvCnPr>
                          <a:endCxn id="14" idx="1"/>
                        </wps:cNvCnPr>
                        <wps:spPr>
                          <a:xfrm>
                            <a:off x="10776" y="24276"/>
                            <a:ext cx="1412" cy="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wps:wsp>
                        <wps:cNvPr id="5" name="直接箭头连接符 5"/>
                        <wps:cNvCnPr/>
                        <wps:spPr>
                          <a:xfrm>
                            <a:off x="10818" y="23700"/>
                            <a:ext cx="1322" cy="11"/>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wps:wsp>
                        <wps:cNvPr id="9" name="直接连接符 135"/>
                        <wps:cNvCnPr/>
                        <wps:spPr>
                          <a:xfrm flipH="1">
                            <a:off x="10531" y="23682"/>
                            <a:ext cx="287" cy="326"/>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13" name="直接连接符 135"/>
                        <wps:cNvCnPr/>
                        <wps:spPr>
                          <a:xfrm flipH="1" flipV="1">
                            <a:off x="10531" y="24008"/>
                            <a:ext cx="257" cy="268"/>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14" name="圆角矩形 47"/>
                        <wps:cNvSpPr/>
                        <wps:spPr>
                          <a:xfrm>
                            <a:off x="12188" y="24031"/>
                            <a:ext cx="1622" cy="499"/>
                          </a:xfrm>
                          <a:prstGeom prst="roundRect">
                            <a:avLst/>
                          </a:prstGeom>
                          <a:solidFill>
                            <a:srgbClr val="FFFFFF"/>
                          </a:solidFill>
                          <a:ln w="12700" cap="flat" cmpd="sng" algn="ctr">
                            <a:solidFill>
                              <a:srgbClr val="58B6E5"/>
                            </a:solidFill>
                            <a:prstDash val="solid"/>
                            <a:miter lim="800000"/>
                          </a:ln>
                          <a:effectLst/>
                        </wps:spPr>
                        <wps:style>
                          <a:lnRef idx="2">
                            <a:schemeClr val="accent2"/>
                          </a:lnRef>
                          <a:fillRef idx="1">
                            <a:schemeClr val="lt1"/>
                          </a:fillRef>
                          <a:effectRef idx="0">
                            <a:schemeClr val="accent2"/>
                          </a:effectRef>
                          <a:fontRef idx="minor">
                            <a:schemeClr val="dk1"/>
                          </a:fontRef>
                        </wps:style>
                        <wps:txbx>
                          <w:txbxContent>
                            <w:p w14:paraId="14C8249F">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tLeast"/>
                                <w:ind w:left="0"/>
                                <w:jc w:val="center"/>
                                <w:textAlignment w:val="top"/>
                                <w:rPr>
                                  <w:rFonts w:hint="eastAsia" w:asciiTheme="minorEastAsia" w:hAnsiTheme="minorEastAsia" w:eastAsiaTheme="minorEastAsia" w:cstheme="minorEastAsia"/>
                                  <w:color w:val="376092" w:themeColor="accent1" w:themeShade="BF"/>
                                  <w:kern w:val="24"/>
                                  <w:sz w:val="21"/>
                                  <w:szCs w:val="21"/>
                                </w:rPr>
                              </w:pPr>
                              <w:r>
                                <w:rPr>
                                  <w:rFonts w:hint="eastAsia" w:asciiTheme="minorEastAsia" w:hAnsiTheme="minorEastAsia" w:eastAsiaTheme="minorEastAsia" w:cstheme="minorEastAsia"/>
                                  <w:color w:val="376092" w:themeColor="accent1" w:themeShade="BF"/>
                                  <w:kern w:val="24"/>
                                  <w:sz w:val="21"/>
                                  <w:szCs w:val="21"/>
                                </w:rPr>
                                <w:t>生活费</w:t>
                              </w:r>
                            </w:p>
                          </w:txbxContent>
                        </wps:txbx>
                        <wps:bodyPr rtlCol="0" anchor="ctr"/>
                      </wps:wsp>
                      <wps:wsp>
                        <wps:cNvPr id="15" name="矩形 92"/>
                        <wps:cNvSpPr/>
                        <wps:spPr>
                          <a:xfrm>
                            <a:off x="10859" y="24237"/>
                            <a:ext cx="997" cy="454"/>
                          </a:xfrm>
                          <a:prstGeom prst="rect">
                            <a:avLst/>
                          </a:prstGeom>
                          <a:noFill/>
                          <a:ln w="12700" cap="flat" cmpd="sng" algn="ctr">
                            <a:noFill/>
                            <a:prstDash val="solid"/>
                            <a:miter lim="800000"/>
                          </a:ln>
                          <a:effectLst/>
                        </wps:spPr>
                        <wps:style>
                          <a:lnRef idx="2">
                            <a:schemeClr val="accent1">
                              <a:shade val="50000"/>
                            </a:schemeClr>
                          </a:lnRef>
                          <a:fillRef idx="1">
                            <a:schemeClr val="accent1"/>
                          </a:fillRef>
                          <a:effectRef idx="0">
                            <a:schemeClr val="accent1"/>
                          </a:effectRef>
                          <a:fontRef idx="minor">
                            <a:schemeClr val="lt1"/>
                          </a:fontRef>
                        </wps:style>
                        <wps:txbx>
                          <w:txbxContent>
                            <w:p w14:paraId="0932F70C">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tLeast"/>
                                <w:ind w:left="0"/>
                                <w:jc w:val="center"/>
                                <w:textAlignment w:val="top"/>
                                <w:rPr>
                                  <w:rFonts w:hint="default" w:ascii="宋体" w:hAnsi="宋体" w:eastAsia="宋体" w:cs="宋体"/>
                                  <w:color w:val="376092" w:themeColor="accent1" w:themeShade="BF"/>
                                  <w:kern w:val="24"/>
                                  <w:sz w:val="21"/>
                                  <w:szCs w:val="21"/>
                                  <w:lang w:val="en-US" w:eastAsia="zh-CN"/>
                                </w:rPr>
                              </w:pPr>
                              <w:r>
                                <w:rPr>
                                  <w:rFonts w:hint="eastAsia" w:cs="宋体"/>
                                  <w:color w:val="376092" w:themeColor="accent1" w:themeShade="BF"/>
                                  <w:kern w:val="24"/>
                                  <w:sz w:val="21"/>
                                  <w:szCs w:val="21"/>
                                  <w:lang w:val="en-US" w:eastAsia="zh-CN"/>
                                </w:rPr>
                                <w:t>弥补</w:t>
                              </w:r>
                            </w:p>
                          </w:txbxContent>
                        </wps:txbx>
                        <wps:bodyPr rtlCol="0" anchor="ctr"/>
                      </wps:wsp>
                    </wpg:wgp>
                  </a:graphicData>
                </a:graphic>
              </wp:anchor>
            </w:drawing>
          </mc:Choice>
          <mc:Fallback>
            <w:pict>
              <v:group id="_x0000_s1026" o:spid="_x0000_s1026" o:spt="203" style="position:absolute;left:0pt;margin-left:60.9pt;margin-top:280.95pt;height:505.95pt;width:299.5pt;mso-position-vertical-relative:page;mso-wrap-distance-bottom:0pt;mso-wrap-distance-top:0pt;z-index:251660288;mso-width-relative:page;mso-height-relative:page;" coordorigin="7847,21578" coordsize="5990,10119" o:gfxdata="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">
                <o:lock v:ext="edit" aspectratio="f"/>
                <v:group id="_x0000_s1026" o:spid="_x0000_s1026" o:spt="203" style="position:absolute;left:7847;top:21578;height:10119;width:5990;" coordorigin="8472,21590" coordsize="5990,10119" o:gfxdata="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">
                  <o:lock v:ext="edit" aspectratio="f"/>
                  <v:roundrect id="圆角矩形 50" o:spid="_x0000_s1026" o:spt="2" style="position:absolute;left:8481;top:27459;height:512;width:2723;v-text-anchor:middle;" fillcolor="#6096E6" filled="t" stroked="t" coordsize="21600,21600" arcsize="0.166666666666667" o:gfxdata="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AL66bLsAAADa&#10;AAAADwAAAAAAAAABACAAAAAiAAAAZHJzL2Rvd25yZXYueG1sUEsBAhQAFAAAAAgAh07iQDMvBZ47&#10;AAAAOQAAABAAAAAAAAAAAQAgAAAACgEAAGRycy9zaGFwZXhtbC54bWxQSwUGAAAAAAYABgBbAQAA&#10;tAMAAAAA&#10;">
                    <v:fill on="t" focussize="0,0"/>
                    <v:stroke weight="1.5pt" color="#FFFFFF [3201]" miterlimit="8" joinstyle="miter"/>
                    <v:imagedata o:title=""/>
                    <o:lock v:ext="edit" aspectratio="f"/>
                    <v:textbox>
                      <w:txbxContent>
                        <w:p w14:paraId="402F0159">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tLeast"/>
                            <w:ind w:left="0"/>
                            <w:jc w:val="center"/>
                            <w:textAlignment w:val="top"/>
                            <w:rPr>
                              <w:rFonts w:hint="default" w:asciiTheme="minorEastAsia" w:hAnsiTheme="minorEastAsia" w:eastAsiaTheme="minorEastAsia" w:cstheme="minorEastAsia"/>
                              <w:b/>
                              <w:bCs/>
                              <w:color w:val="FFFFFF" w:themeColor="light1"/>
                              <w:kern w:val="24"/>
                              <w:sz w:val="21"/>
                              <w:szCs w:val="21"/>
                              <w:lang w:val="en-US" w:eastAsia="zh-CN"/>
                              <w14:textFill>
                                <w14:solidFill>
                                  <w14:schemeClr w14:val="lt1"/>
                                </w14:solidFill>
                              </w14:textFill>
                            </w:rPr>
                          </w:pPr>
                          <w:r>
                            <w:rPr>
                              <w:rFonts w:hint="eastAsia" w:asciiTheme="minorEastAsia" w:hAnsiTheme="minorEastAsia" w:eastAsiaTheme="minorEastAsia" w:cstheme="minorEastAsia"/>
                              <w:b/>
                              <w:bCs/>
                              <w:color w:val="FFFFFF" w:themeColor="light1"/>
                              <w:kern w:val="24"/>
                              <w:sz w:val="21"/>
                              <w:szCs w:val="21"/>
                              <w:lang w:val="en-US" w:eastAsia="zh-CN"/>
                              <w14:textFill>
                                <w14:solidFill>
                                  <w14:schemeClr w14:val="lt1"/>
                                </w14:solidFill>
                              </w14:textFill>
                            </w:rPr>
                            <w:t>师范生公费教育</w:t>
                          </w:r>
                        </w:p>
                      </w:txbxContent>
                    </v:textbox>
                  </v:roundrect>
                  <v:roundrect id="圆角矩形 5" o:spid="_x0000_s1026" o:spt="2" style="position:absolute;left:8481;top:27975;height:767;width:2723;v-text-anchor:middle;" fillcolor="#6096E6" filled="t" stroked="t" coordsize="21600,21600" arcsize="0.166666666666667" o:gfxdata="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w06dP74A&#10;AADbAAAADwAAAAAAAAABACAAAAAiAAAAZHJzL2Rvd25yZXYueG1sUEsBAhQAFAAAAAgAh07iQDMv&#10;BZ47AAAAOQAAABAAAAAAAAAAAQAgAAAADQEAAGRycy9zaGFwZXhtbC54bWxQSwUGAAAAAAYABgBb&#10;AQAAtwMAAAAA&#10;">
                    <v:fill on="t" focussize="0,0"/>
                    <v:stroke weight="1.5pt" color="#FFFFFF [3201]" miterlimit="8" joinstyle="miter"/>
                    <v:imagedata o:title=""/>
                    <o:lock v:ext="edit" aspectratio="f"/>
                    <v:textbox>
                      <w:txbxContent>
                        <w:p w14:paraId="55E171A2">
                          <w:pPr>
                            <w:keepNext w:val="0"/>
                            <w:keepLines w:val="0"/>
                            <w:pageBreakBefore w:val="0"/>
                            <w:widowControl w:val="0"/>
                            <w:kinsoku/>
                            <w:wordWrap/>
                            <w:overflowPunct/>
                            <w:topLinePunct w:val="0"/>
                            <w:autoSpaceDE/>
                            <w:autoSpaceDN/>
                            <w:bidi w:val="0"/>
                            <w:adjustRightInd/>
                            <w:snapToGrid w:val="0"/>
                            <w:spacing w:line="260" w:lineRule="atLeast"/>
                            <w:jc w:val="center"/>
                            <w:textAlignment w:val="auto"/>
                            <w:rPr>
                              <w:rFonts w:hint="eastAsia" w:asciiTheme="minorEastAsia" w:hAnsiTheme="minorEastAsia" w:eastAsiaTheme="minorEastAsia" w:cstheme="minorEastAsia"/>
                              <w:b/>
                              <w:bCs/>
                              <w:color w:val="FFFFFF" w:themeColor="light1"/>
                              <w:kern w:val="24"/>
                              <w:sz w:val="21"/>
                              <w:szCs w:val="21"/>
                              <w:lang w:val="en-US" w:eastAsia="zh-CN"/>
                              <w14:textFill>
                                <w14:solidFill>
                                  <w14:schemeClr w14:val="lt1"/>
                                </w14:solidFill>
                              </w14:textFill>
                            </w:rPr>
                          </w:pPr>
                          <w:r>
                            <w:rPr>
                              <w:rFonts w:hint="eastAsia" w:asciiTheme="minorEastAsia" w:hAnsiTheme="minorEastAsia" w:eastAsiaTheme="minorEastAsia" w:cstheme="minorEastAsia"/>
                              <w:b/>
                              <w:bCs/>
                              <w:color w:val="FFFFFF" w:themeColor="light1"/>
                              <w:kern w:val="24"/>
                              <w:sz w:val="21"/>
                              <w:szCs w:val="21"/>
                              <w:lang w:val="en-US" w:eastAsia="zh-CN"/>
                              <w14:textFill>
                                <w14:solidFill>
                                  <w14:schemeClr w14:val="lt1"/>
                                </w14:solidFill>
                              </w14:textFill>
                            </w:rPr>
                            <w:t>中西部欠发达地区优秀</w:t>
                          </w:r>
                        </w:p>
                        <w:p w14:paraId="1C1FCD43">
                          <w:pPr>
                            <w:keepNext w:val="0"/>
                            <w:keepLines w:val="0"/>
                            <w:pageBreakBefore w:val="0"/>
                            <w:widowControl w:val="0"/>
                            <w:kinsoku/>
                            <w:wordWrap/>
                            <w:overflowPunct/>
                            <w:topLinePunct w:val="0"/>
                            <w:autoSpaceDE/>
                            <w:autoSpaceDN/>
                            <w:bidi w:val="0"/>
                            <w:adjustRightInd/>
                            <w:snapToGrid w:val="0"/>
                            <w:spacing w:line="260" w:lineRule="atLeast"/>
                            <w:jc w:val="center"/>
                            <w:textAlignment w:val="auto"/>
                            <w:rPr>
                              <w:rFonts w:hint="eastAsia"/>
                              <w:b/>
                              <w:bCs/>
                              <w:sz w:val="21"/>
                              <w:szCs w:val="21"/>
                              <w:lang w:val="en-US" w:eastAsia="zh-CN"/>
                            </w:rPr>
                          </w:pPr>
                          <w:r>
                            <w:rPr>
                              <w:rFonts w:hint="eastAsia" w:asciiTheme="minorEastAsia" w:hAnsiTheme="minorEastAsia" w:eastAsiaTheme="minorEastAsia" w:cstheme="minorEastAsia"/>
                              <w:b/>
                              <w:bCs/>
                              <w:color w:val="FFFFFF" w:themeColor="light1"/>
                              <w:kern w:val="24"/>
                              <w:sz w:val="21"/>
                              <w:szCs w:val="21"/>
                              <w:lang w:val="en-US" w:eastAsia="zh-CN"/>
                              <w14:textFill>
                                <w14:solidFill>
                                  <w14:schemeClr w14:val="lt1"/>
                                </w14:solidFill>
                              </w14:textFill>
                            </w:rPr>
                            <w:t>教师定向培养计划</w:t>
                          </w:r>
                        </w:p>
                      </w:txbxContent>
                    </v:textbox>
                  </v:roundrect>
                  <v:group id="_x0000_s1026" o:spid="_x0000_s1026" o:spt="203" style="position:absolute;left:8472;top:21590;height:10119;width:5990;" coordorigin="8787,19320" coordsize="5990,10119" o:gfxdata="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36zgBb0AAADcAAAADwAAAAAAAAABACAAAAAiAAAAZHJzL2Rvd25yZXYueG1s&#10;UEsBAhQAFAAAAAgAh07iQDMvBZ47AAAAOQAAABUAAAAAAAAAAQAgAAAADAEAAGRycy9ncm91cHNo&#10;YXBleG1sLnhtbFBLBQYAAAAABgAGAGABAADJAwAAAAA=&#10;">
                    <o:lock v:ext="edit" aspectratio="f"/>
                    <v:group id="组合 98" o:spid="_x0000_s1026" o:spt="203" style="position:absolute;left:8787;top:19320;height:10119;width:5990;" coordorigin="4436,139" coordsize="7250,13483" o:gfxdata="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MYvwbG+AAAA3AAAAA8AAAAAAAAAAQAgAAAAIgAAAGRycy9kb3ducmV2Lnht&#10;bFBLAQIUABQAAAAIAIdO4kAzLwWeOwAAADkAAAAVAAAAAAAAAAEAIAAAAA0BAABkcnMvZ3JvdXBz&#10;aGFwZXhtbC54bWxQSwUGAAAAAAYABgBgAQAAygMAAAAA&#10;">
                      <o:lock v:ext="edit" aspectratio="f"/>
                      <v:group id="组合 13" o:spid="_x0000_s1026" o:spt="203" style="position:absolute;left:4447;top:139;height:1131;width:7210;" coordorigin="4447,1414" coordsize="7210,1131" o:gfxdata="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qWNkKr0AAADcAAAADwAAAAAAAAABACAAAAAiAAAAZHJzL2Rvd25yZXYueG1s&#10;UEsBAhQAFAAAAAgAh07iQDMvBZ47AAAAOQAAABUAAAAAAAAAAQAgAAAADAEAAGRycy9ncm91cHNo&#10;YXBleG1sLnhtbFBLBQYAAAAABgAGAGABAADJAwAAAAA=&#10;">
                        <o:lock v:ext="edit" aspectratio="f"/>
                        <v:roundrect id="圆角矩形 5" o:spid="_x0000_s1026" o:spt="2" style="position:absolute;left:4447;top:1414;height:1131;width:3297;v-text-anchor:middle;" fillcolor="#6096E6" filled="t" stroked="t" coordsize="21600,21600" arcsize="0.166666666666667" o:gfxdata="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f4W8b74A&#10;AADaAAAADwAAAAAAAAABACAAAAAiAAAAZHJzL2Rvd25yZXYueG1sUEsBAhQAFAAAAAgAh07iQDMv&#10;BZ47AAAAOQAAABAAAAAAAAAAAQAgAAAADQEAAGRycy9zaGFwZXhtbC54bWxQSwUGAAAAAAYABgBb&#10;AQAAtwMAAAAA&#10;">
                          <v:fill on="t" focussize="0,0"/>
                          <v:stroke weight="1.5pt" color="#FFFFFF [3201]" miterlimit="8" joinstyle="miter"/>
                          <v:imagedata o:title=""/>
                          <o:lock v:ext="edit" aspectratio="f"/>
                          <v:textbox>
                            <w:txbxContent>
                              <w:p w14:paraId="0D034DB9">
                                <w:pPr>
                                  <w:pStyle w:val="6"/>
                                  <w:keepNext w:val="0"/>
                                  <w:keepLines w:val="0"/>
                                  <w:pageBreakBefore w:val="0"/>
                                  <w:widowControl/>
                                  <w:kinsoku/>
                                  <w:wordWrap/>
                                  <w:overflowPunct/>
                                  <w:topLinePunct w:val="0"/>
                                  <w:autoSpaceDE/>
                                  <w:autoSpaceDN/>
                                  <w:bidi w:val="0"/>
                                  <w:adjustRightInd/>
                                  <w:snapToGrid w:val="0"/>
                                  <w:spacing w:before="0" w:beforeAutospacing="0" w:after="60" w:afterAutospacing="0" w:line="240" w:lineRule="atLeast"/>
                                  <w:ind w:left="0"/>
                                  <w:jc w:val="center"/>
                                  <w:textAlignment w:val="top"/>
                                  <w:rPr>
                                    <w:rFonts w:hint="eastAsia" w:asciiTheme="minorEastAsia" w:hAnsiTheme="minorEastAsia" w:eastAsiaTheme="minorEastAsia" w:cstheme="minorEastAsia"/>
                                    <w:b/>
                                    <w:bCs/>
                                    <w:color w:val="FFFFFF" w:themeColor="light1"/>
                                    <w:kern w:val="24"/>
                                    <w:sz w:val="21"/>
                                    <w:szCs w:val="21"/>
                                    <w:lang w:val="en-US" w:eastAsia="zh-CN"/>
                                    <w14:textFill>
                                      <w14:solidFill>
                                        <w14:schemeClr w14:val="lt1"/>
                                      </w14:solidFill>
                                    </w14:textFill>
                                  </w:rPr>
                                </w:pPr>
                                <w:r>
                                  <w:rPr>
                                    <w:rFonts w:hint="eastAsia" w:asciiTheme="minorEastAsia" w:hAnsiTheme="minorEastAsia" w:eastAsiaTheme="minorEastAsia" w:cstheme="minorEastAsia"/>
                                    <w:b/>
                                    <w:bCs/>
                                    <w:color w:val="FFFFFF" w:themeColor="light1"/>
                                    <w:kern w:val="24"/>
                                    <w:sz w:val="21"/>
                                    <w:szCs w:val="21"/>
                                    <w:lang w:val="en-US" w:eastAsia="zh-CN"/>
                                    <w14:textFill>
                                      <w14:solidFill>
                                        <w14:schemeClr w14:val="lt1"/>
                                      </w14:solidFill>
                                    </w14:textFill>
                                  </w:rPr>
                                  <w:t>国家奖学金</w:t>
                                </w:r>
                              </w:p>
                              <w:p w14:paraId="6DD30355">
                                <w:pPr>
                                  <w:pStyle w:val="6"/>
                                  <w:keepNext w:val="0"/>
                                  <w:keepLines w:val="0"/>
                                  <w:pageBreakBefore w:val="0"/>
                                  <w:widowControl/>
                                  <w:kinsoku/>
                                  <w:wordWrap/>
                                  <w:overflowPunct/>
                                  <w:topLinePunct w:val="0"/>
                                  <w:autoSpaceDE/>
                                  <w:autoSpaceDN/>
                                  <w:bidi w:val="0"/>
                                  <w:adjustRightInd/>
                                  <w:snapToGrid w:val="0"/>
                                  <w:spacing w:before="0" w:beforeAutospacing="0" w:after="60" w:afterAutospacing="0" w:line="240" w:lineRule="atLeast"/>
                                  <w:ind w:left="0"/>
                                  <w:jc w:val="center"/>
                                  <w:textAlignment w:val="top"/>
                                  <w:rPr>
                                    <w:rFonts w:hint="eastAsia" w:asciiTheme="minorEastAsia" w:hAnsiTheme="minorEastAsia" w:eastAsiaTheme="minorEastAsia" w:cstheme="minorEastAsia"/>
                                    <w:b/>
                                    <w:bCs/>
                                    <w:color w:val="FFFFFF" w:themeColor="light1"/>
                                    <w:kern w:val="24"/>
                                    <w:sz w:val="21"/>
                                    <w:szCs w:val="21"/>
                                    <w:lang w:val="en-US" w:eastAsia="zh-CN"/>
                                    <w14:textFill>
                                      <w14:solidFill>
                                        <w14:schemeClr w14:val="lt1"/>
                                      </w14:solidFill>
                                    </w14:textFill>
                                  </w:rPr>
                                </w:pPr>
                                <w:r>
                                  <w:rPr>
                                    <w:rFonts w:hint="eastAsia" w:asciiTheme="minorEastAsia" w:hAnsiTheme="minorEastAsia" w:eastAsiaTheme="minorEastAsia" w:cstheme="minorEastAsia"/>
                                    <w:b/>
                                    <w:bCs/>
                                    <w:color w:val="FFFFFF" w:themeColor="light1"/>
                                    <w:kern w:val="24"/>
                                    <w:sz w:val="21"/>
                                    <w:szCs w:val="21"/>
                                    <w:lang w:val="en-US" w:eastAsia="zh-CN"/>
                                    <w14:textFill>
                                      <w14:solidFill>
                                        <w14:schemeClr w14:val="lt1"/>
                                      </w14:solidFill>
                                    </w14:textFill>
                                  </w:rPr>
                                  <w:t>国家励志奖学金</w:t>
                                </w:r>
                              </w:p>
                            </w:txbxContent>
                          </v:textbox>
                        </v:roundrect>
                        <v:shape id="直接箭头连接符 6" o:spid="_x0000_s1026" o:spt="32" type="#_x0000_t32" style="position:absolute;left:7744;top:1979;height:1;width:1946;" filled="f" stroked="t" coordsize="21600,21600" o:gfxdata="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GTOwSbsAAADa&#10;AAAADwAAAAAAAAABACAAAAAiAAAAZHJzL2Rvd25yZXYueG1sUEsBAhQAFAAAAAgAh07iQDMvBZ47&#10;AAAAOQAAABAAAAAAAAAAAQAgAAAACgEAAGRycy9zaGFwZXhtbC54bWxQSwUGAAAAAAYABgBbAQAA&#10;tAMAAAAA&#10;">
                          <v:fill on="f" focussize="0,0"/>
                          <v:stroke color="#4A7EBB [3204]" joinstyle="round" endarrow="open"/>
                          <v:imagedata o:title=""/>
                          <o:lock v:ext="edit" aspectratio="f"/>
                        </v:shape>
                        <v:roundrect id="圆角矩形 7" o:spid="_x0000_s1026" o:spt="2" style="position:absolute;left:9690;top:1429;height:1102;width:1967;v-text-anchor:middle;" fillcolor="#FFFFFF" filled="t" stroked="t" coordsize="21600,21600" arcsize="0.166666666666667" o:gfxdata="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NyU4G65AAAA2gAA&#10;AA8AAAAAAAAAAQAgAAAAIgAAAGRycy9kb3ducmV2LnhtbFBLAQIUABQAAAAIAIdO4kAzLwWeOwAA&#10;ADkAAAAQAAAAAAAAAAEAIAAAAAgBAABkcnMvc2hhcGV4bWwueG1sUEsFBgAAAAAGAAYAWwEAALID&#10;AAAAAA==&#10;">
                          <v:fill on="t" focussize="0,0"/>
                          <v:stroke weight="1pt" color="#58B6E5 [3205]" miterlimit="8" joinstyle="miter"/>
                          <v:imagedata o:title=""/>
                          <o:lock v:ext="edit" aspectratio="f"/>
                          <v:textbox>
                            <w:txbxContent>
                              <w:p w14:paraId="4D4494DC">
                                <w:pPr>
                                  <w:pStyle w:val="6"/>
                                  <w:keepNext w:val="0"/>
                                  <w:keepLines w:val="0"/>
                                  <w:pageBreakBefore w:val="0"/>
                                  <w:widowControl/>
                                  <w:kinsoku/>
                                  <w:wordWrap/>
                                  <w:overflowPunct/>
                                  <w:topLinePunct w:val="0"/>
                                  <w:autoSpaceDE/>
                                  <w:autoSpaceDN/>
                                  <w:bidi w:val="0"/>
                                  <w:adjustRightInd/>
                                  <w:snapToGrid w:val="0"/>
                                  <w:spacing w:before="0" w:beforeAutospacing="0" w:after="40" w:afterAutospacing="0" w:line="240" w:lineRule="atLeast"/>
                                  <w:ind w:left="0"/>
                                  <w:jc w:val="center"/>
                                  <w:textAlignment w:val="top"/>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76092" w:themeColor="accent1" w:themeShade="BF"/>
                                    <w:kern w:val="24"/>
                                    <w:sz w:val="21"/>
                                    <w:szCs w:val="21"/>
                                  </w:rPr>
                                  <w:t>勤奋学习</w:t>
                                </w:r>
                              </w:p>
                              <w:p w14:paraId="6849BF07">
                                <w:pPr>
                                  <w:pStyle w:val="6"/>
                                  <w:keepNext w:val="0"/>
                                  <w:keepLines w:val="0"/>
                                  <w:pageBreakBefore w:val="0"/>
                                  <w:widowControl/>
                                  <w:kinsoku/>
                                  <w:wordWrap/>
                                  <w:overflowPunct/>
                                  <w:topLinePunct w:val="0"/>
                                  <w:autoSpaceDE/>
                                  <w:autoSpaceDN/>
                                  <w:bidi w:val="0"/>
                                  <w:adjustRightInd/>
                                  <w:snapToGrid w:val="0"/>
                                  <w:spacing w:before="0" w:beforeAutospacing="0" w:after="40" w:afterAutospacing="0" w:line="240" w:lineRule="atLeast"/>
                                  <w:ind w:left="0"/>
                                  <w:jc w:val="center"/>
                                  <w:textAlignment w:val="top"/>
                                  <w:rPr>
                                    <w:rFonts w:hint="eastAsia" w:asciiTheme="minorEastAsia" w:hAnsiTheme="minorEastAsia" w:eastAsiaTheme="minorEastAsia" w:cstheme="minorEastAsia"/>
                                    <w:color w:val="376092" w:themeColor="accent1" w:themeShade="BF"/>
                                    <w:kern w:val="24"/>
                                    <w:sz w:val="21"/>
                                    <w:szCs w:val="21"/>
                                  </w:rPr>
                                </w:pPr>
                                <w:r>
                                  <w:rPr>
                                    <w:rFonts w:hint="eastAsia" w:asciiTheme="minorEastAsia" w:hAnsiTheme="minorEastAsia" w:eastAsiaTheme="minorEastAsia" w:cstheme="minorEastAsia"/>
                                    <w:color w:val="376092" w:themeColor="accent1" w:themeShade="BF"/>
                                    <w:kern w:val="24"/>
                                    <w:sz w:val="21"/>
                                    <w:szCs w:val="21"/>
                                  </w:rPr>
                                  <w:t>积极进取</w:t>
                                </w:r>
                              </w:p>
                            </w:txbxContent>
                          </v:textbox>
                        </v:roundrect>
                        <v:rect id="矩形 11" o:spid="_x0000_s1026" o:spt="1" style="position:absolute;left:8009;top:1485;height:605;width:1468;v-text-anchor:middle;" filled="f" stroked="f" coordsize="21600,21600" o:gfxdata="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ceXyLugAAANsA&#10;AAAPAAAAAAAAAAEAIAAAACIAAABkcnMvZG93bnJldi54bWxQSwECFAAUAAAACACHTuJAMy8FnjsA&#10;AAA5AAAAEAAAAAAAAAABACAAAAAJAQAAZHJzL3NoYXBleG1sLnhtbFBLBQYAAAAABgAGAFsBAACz&#10;AwAAAAA=&#10;">
                          <v:fill on="f" focussize="0,0"/>
                          <v:stroke on="f" weight="1pt" miterlimit="8" joinstyle="miter"/>
                          <v:imagedata o:title=""/>
                          <o:lock v:ext="edit" aspectratio="f"/>
                          <v:textbox>
                            <w:txbxContent>
                              <w:p w14:paraId="321F0625">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tLeast"/>
                                  <w:ind w:left="0"/>
                                  <w:jc w:val="center"/>
                                  <w:textAlignment w:val="top"/>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76092" w:themeColor="accent1" w:themeShade="BF"/>
                                    <w:kern w:val="24"/>
                                    <w:sz w:val="21"/>
                                    <w:szCs w:val="21"/>
                                  </w:rPr>
                                  <w:t>激励</w:t>
                                </w:r>
                              </w:p>
                            </w:txbxContent>
                          </v:textbox>
                        </v:rect>
                      </v:group>
                      <v:group id="组合 44" o:spid="_x0000_s1026" o:spt="203" style="position:absolute;left:4447;top:1430;height:876;width:7239;" coordorigin="4447,1470" coordsize="7239,876" o:gfxdata="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WbH6Xb0AAADcAAAADwAAAAAAAAABACAAAAAiAAAAZHJzL2Rvd25yZXYueG1s&#10;UEsBAhQAFAAAAAgAh07iQDMvBZ47AAAAOQAAABUAAAAAAAAAAQAgAAAADAEAAGRycy9ncm91cHNo&#10;YXBleG1sLnhtbFBLBQYAAAAABgAGAGABAADJAwAAAAA=&#10;">
                        <o:lock v:ext="edit" aspectratio="f"/>
                        <v:roundrect id="圆角矩形 45" o:spid="_x0000_s1026" o:spt="2" style="position:absolute;left:4447;top:1553;height:793;width:3297;v-text-anchor:middle;" fillcolor="#6096E6" filled="t" stroked="t" coordsize="21600,21600" arcsize="0.166666666666667" o:gfxdata="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wWI/NvQAA&#10;ANsAAAAPAAAAAAAAAAEAIAAAACIAAABkcnMvZG93bnJldi54bWxQSwECFAAUAAAACACHTuJAMy8F&#10;njsAAAA5AAAAEAAAAAAAAAABACAAAAAMAQAAZHJzL3NoYXBleG1sLnhtbFBLBQYAAAAABgAGAFsB&#10;AAC2AwAAAAA=&#10;">
                          <v:fill on="t" focussize="0,0"/>
                          <v:stroke weight="1.5pt" color="#FFFFFF [3201]" miterlimit="8" joinstyle="miter"/>
                          <v:imagedata o:title=""/>
                          <o:lock v:ext="edit" aspectratio="f"/>
                          <v:textbox>
                            <w:txbxContent>
                              <w:p w14:paraId="73C57DB9">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tLeast"/>
                                  <w:ind w:left="0"/>
                                  <w:jc w:val="center"/>
                                  <w:textAlignment w:val="top"/>
                                  <w:rPr>
                                    <w:rFonts w:hint="eastAsia" w:asciiTheme="minorEastAsia" w:hAnsiTheme="minorEastAsia" w:eastAsiaTheme="minorEastAsia" w:cstheme="minorEastAsia"/>
                                    <w:b/>
                                    <w:bCs/>
                                    <w:color w:val="FFFFFF" w:themeColor="light1"/>
                                    <w:kern w:val="24"/>
                                    <w:sz w:val="21"/>
                                    <w:szCs w:val="21"/>
                                    <w:lang w:val="en-US" w:eastAsia="zh-CN"/>
                                    <w14:textFill>
                                      <w14:solidFill>
                                        <w14:schemeClr w14:val="lt1"/>
                                      </w14:solidFill>
                                    </w14:textFill>
                                  </w:rPr>
                                </w:pPr>
                                <w:r>
                                  <w:rPr>
                                    <w:rFonts w:hint="eastAsia" w:asciiTheme="minorEastAsia" w:hAnsiTheme="minorEastAsia" w:eastAsiaTheme="minorEastAsia" w:cstheme="minorEastAsia"/>
                                    <w:b/>
                                    <w:bCs/>
                                    <w:color w:val="FFFFFF" w:themeColor="light1"/>
                                    <w:kern w:val="24"/>
                                    <w:sz w:val="21"/>
                                    <w:szCs w:val="21"/>
                                    <w:lang w:val="en-US" w:eastAsia="zh-CN"/>
                                    <w14:textFill>
                                      <w14:solidFill>
                                        <w14:schemeClr w14:val="lt1"/>
                                      </w14:solidFill>
                                    </w14:textFill>
                                  </w:rPr>
                                  <w:t>国家助学金</w:t>
                                </w:r>
                              </w:p>
                            </w:txbxContent>
                          </v:textbox>
                        </v:roundrect>
                        <v:shape id="直接箭头连接符 46" o:spid="_x0000_s1026" o:spt="32" type="#_x0000_t32" style="position:absolute;left:7744;top:1950;height:9;width:1977;" filled="f" stroked="t" coordsize="21600,21600" o:gfxdata="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AQVLL74A&#10;AADbAAAADwAAAAAAAAABACAAAAAiAAAAZHJzL2Rvd25yZXYueG1sUEsBAhQAFAAAAAgAh07iQDMv&#10;BZ47AAAAOQAAABAAAAAAAAAAAQAgAAAADQEAAGRycy9zaGFwZXhtbC54bWxQSwUGAAAAAAYABgBb&#10;AQAAtwMAAAAA&#10;">
                          <v:fill on="f" focussize="0,0"/>
                          <v:stroke color="#4A7EBB [3204]" joinstyle="round" endarrow="open"/>
                          <v:imagedata o:title=""/>
                          <o:lock v:ext="edit" aspectratio="f"/>
                        </v:shape>
                        <v:roundrect id="圆角矩形 47" o:spid="_x0000_s1026" o:spt="2" style="position:absolute;left:9720;top:1626;height:665;width:1966;v-text-anchor:middle;" fillcolor="#FFFFFF" filled="t" stroked="t" coordsize="21600,21600" arcsize="0.166666666666667" o:gfxdata="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dKYaRugAAANsA&#10;AAAPAAAAAAAAAAEAIAAAACIAAABkcnMvZG93bnJldi54bWxQSwECFAAUAAAACACHTuJAMy8FnjsA&#10;AAA5AAAAEAAAAAAAAAABACAAAAAJAQAAZHJzL3NoYXBleG1sLnhtbFBLBQYAAAAABgAGAFsBAACz&#10;AwAAAAA=&#10;">
                          <v:fill on="t" focussize="0,0"/>
                          <v:stroke weight="1pt" color="#58B6E5 [3205]" miterlimit="8" joinstyle="miter"/>
                          <v:imagedata o:title=""/>
                          <o:lock v:ext="edit" aspectratio="f"/>
                          <v:textbox>
                            <w:txbxContent>
                              <w:p w14:paraId="1E6A650A">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tLeast"/>
                                  <w:ind w:left="0"/>
                                  <w:jc w:val="center"/>
                                  <w:textAlignment w:val="top"/>
                                  <w:rPr>
                                    <w:rFonts w:hint="eastAsia" w:asciiTheme="minorEastAsia" w:hAnsiTheme="minorEastAsia" w:eastAsiaTheme="minorEastAsia" w:cstheme="minorEastAsia"/>
                                    <w:color w:val="376092" w:themeColor="accent1" w:themeShade="BF"/>
                                    <w:kern w:val="24"/>
                                    <w:sz w:val="21"/>
                                    <w:szCs w:val="21"/>
                                  </w:rPr>
                                </w:pPr>
                                <w:r>
                                  <w:rPr>
                                    <w:rFonts w:hint="eastAsia" w:asciiTheme="minorEastAsia" w:hAnsiTheme="minorEastAsia" w:eastAsiaTheme="minorEastAsia" w:cstheme="minorEastAsia"/>
                                    <w:color w:val="376092" w:themeColor="accent1" w:themeShade="BF"/>
                                    <w:kern w:val="24"/>
                                    <w:sz w:val="21"/>
                                    <w:szCs w:val="21"/>
                                  </w:rPr>
                                  <w:t>生活费</w:t>
                                </w:r>
                              </w:p>
                            </w:txbxContent>
                          </v:textbox>
                        </v:roundrect>
                        <v:rect id="矩形 48" o:spid="_x0000_s1026" o:spt="1" style="position:absolute;left:8024;top:1470;height:542;width:1468;v-text-anchor:middle;" filled="f" stroked="f" coordsize="21600,21600" o:gfxdata="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BbsHnvQAA&#10;ANsAAAAPAAAAAAAAAAEAIAAAACIAAABkcnMvZG93bnJldi54bWxQSwECFAAUAAAACACHTuJAMy8F&#10;njsAAAA5AAAAEAAAAAAAAAABACAAAAAMAQAAZHJzL3NoYXBleG1sLnhtbFBLBQYAAAAABgAGAFsB&#10;AAC2AwAAAAA=&#10;">
                          <v:fill on="f" focussize="0,0"/>
                          <v:stroke on="f" weight="1pt" miterlimit="8" joinstyle="miter"/>
                          <v:imagedata o:title=""/>
                          <o:lock v:ext="edit" aspectratio="f"/>
                          <v:textbox>
                            <w:txbxContent>
                              <w:p w14:paraId="3449EFD5">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tLeast"/>
                                  <w:ind w:left="0"/>
                                  <w:jc w:val="center"/>
                                  <w:textAlignment w:val="top"/>
                                  <w:rPr>
                                    <w:rFonts w:hint="eastAsia" w:asciiTheme="minorEastAsia" w:hAnsiTheme="minorEastAsia" w:eastAsiaTheme="minorEastAsia" w:cstheme="minorEastAsia"/>
                                    <w:color w:val="376092" w:themeColor="accent1" w:themeShade="BF"/>
                                    <w:kern w:val="24"/>
                                    <w:sz w:val="21"/>
                                    <w:szCs w:val="21"/>
                                  </w:rPr>
                                </w:pPr>
                                <w:r>
                                  <w:rPr>
                                    <w:rFonts w:hint="eastAsia" w:asciiTheme="minorEastAsia" w:hAnsiTheme="minorEastAsia" w:eastAsiaTheme="minorEastAsia" w:cstheme="minorEastAsia"/>
                                    <w:color w:val="376092" w:themeColor="accent1" w:themeShade="BF"/>
                                    <w:kern w:val="24"/>
                                    <w:sz w:val="21"/>
                                    <w:szCs w:val="21"/>
                                  </w:rPr>
                                  <w:t>帮助解决</w:t>
                                </w:r>
                              </w:p>
                            </w:txbxContent>
                          </v:textbox>
                        </v:rect>
                      </v:group>
                      <v:group id="组合 49" o:spid="_x0000_s1026" o:spt="203" style="position:absolute;left:4436;top:2483;height:1237;width:7220;" coordorigin="4436,1451" coordsize="7220,1237" o:gfxdata="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Nv1fxr0AAADcAAAADwAAAAAAAAABACAAAAAiAAAAZHJzL2Rvd25yZXYueG1s&#10;UEsBAhQAFAAAAAgAh07iQDMvBZ47AAAAOQAAABUAAAAAAAAAAQAgAAAADAEAAGRycy9ncm91cHNo&#10;YXBleG1sLnhtbFBLBQYAAAAABgAGAGABAADJAwAAAAA=&#10;">
                        <o:lock v:ext="edit" aspectratio="f"/>
                        <v:roundrect id="圆角矩形 50" o:spid="_x0000_s1026" o:spt="2" style="position:absolute;left:4436;top:1958;height:730;width:3296;v-text-anchor:middle;" fillcolor="#6096E6" filled="t" stroked="t" coordsize="21600,21600" arcsize="0.166666666666667" o:gfxdata="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OmiBZL4A&#10;AADbAAAADwAAAAAAAAABACAAAAAiAAAAZHJzL2Rvd25yZXYueG1sUEsBAhQAFAAAAAgAh07iQDMv&#10;BZ47AAAAOQAAABAAAAAAAAAAAQAgAAAADQEAAGRycy9zaGFwZXhtbC54bWxQSwUGAAAAAAYABgBb&#10;AQAAtwMAAAAA&#10;">
                          <v:fill on="t" focussize="0,0"/>
                          <v:stroke weight="1.5pt" color="#FFFFFF [3201]" miterlimit="8" joinstyle="miter"/>
                          <v:imagedata o:title=""/>
                          <o:lock v:ext="edit" aspectratio="f"/>
                          <v:textbox>
                            <w:txbxContent>
                              <w:p w14:paraId="1B1B8968">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tLeast"/>
                                  <w:ind w:left="0"/>
                                  <w:jc w:val="center"/>
                                  <w:textAlignment w:val="top"/>
                                  <w:rPr>
                                    <w:rFonts w:hint="eastAsia" w:asciiTheme="minorEastAsia" w:hAnsiTheme="minorEastAsia" w:eastAsiaTheme="minorEastAsia" w:cstheme="minorEastAsia"/>
                                    <w:b/>
                                    <w:bCs/>
                                    <w:color w:val="FFFFFF" w:themeColor="light1"/>
                                    <w:kern w:val="24"/>
                                    <w:sz w:val="21"/>
                                    <w:szCs w:val="21"/>
                                    <w:lang w:val="en-US" w:eastAsia="zh-CN"/>
                                    <w14:textFill>
                                      <w14:solidFill>
                                        <w14:schemeClr w14:val="lt1"/>
                                      </w14:solidFill>
                                    </w14:textFill>
                                  </w:rPr>
                                </w:pPr>
                                <w:r>
                                  <w:rPr>
                                    <w:rFonts w:hint="eastAsia" w:asciiTheme="minorEastAsia" w:hAnsiTheme="minorEastAsia" w:eastAsiaTheme="minorEastAsia" w:cstheme="minorEastAsia"/>
                                    <w:b/>
                                    <w:bCs/>
                                    <w:color w:val="FFFFFF" w:themeColor="light1"/>
                                    <w:kern w:val="24"/>
                                    <w:sz w:val="21"/>
                                    <w:szCs w:val="21"/>
                                    <w:lang w:val="en-US" w:eastAsia="zh-CN"/>
                                    <w14:textFill>
                                      <w14:solidFill>
                                        <w14:schemeClr w14:val="lt1"/>
                                      </w14:solidFill>
                                    </w14:textFill>
                                  </w:rPr>
                                  <w:t>国家助学贷款</w:t>
                                </w:r>
                              </w:p>
                            </w:txbxContent>
                          </v:textbox>
                        </v:roundrect>
                        <v:roundrect id="圆角矩形 52" o:spid="_x0000_s1026" o:spt="2" style="position:absolute;left:9691;top:1510;height:665;width:1965;v-text-anchor:middle;" fillcolor="#FFFFFF" filled="t" stroked="t" coordsize="21600,21600" arcsize="0.166666666666667" o:gfxdata="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VlSCPb4A&#10;AADbAAAADwAAAAAAAAABACAAAAAiAAAAZHJzL2Rvd25yZXYueG1sUEsBAhQAFAAAAAgAh07iQDMv&#10;BZ47AAAAOQAAABAAAAAAAAAAAQAgAAAADQEAAGRycy9zaGFwZXhtbC54bWxQSwUGAAAAAAYABgBb&#10;AQAAtwMAAAAA&#10;">
                          <v:fill on="t" focussize="0,0"/>
                          <v:stroke weight="1pt" color="#58B6E5 [3205]" miterlimit="8" joinstyle="miter"/>
                          <v:imagedata o:title=""/>
                          <o:lock v:ext="edit" aspectratio="f"/>
                          <v:textbox>
                            <w:txbxContent>
                              <w:p w14:paraId="32684BFD">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tLeast"/>
                                  <w:ind w:left="0"/>
                                  <w:jc w:val="center"/>
                                  <w:textAlignment w:val="top"/>
                                  <w:rPr>
                                    <w:rFonts w:hint="eastAsia" w:asciiTheme="minorEastAsia" w:hAnsiTheme="minorEastAsia" w:eastAsiaTheme="minorEastAsia" w:cstheme="minorEastAsia"/>
                                    <w:color w:val="376092" w:themeColor="accent1" w:themeShade="BF"/>
                                    <w:kern w:val="24"/>
                                    <w:sz w:val="21"/>
                                    <w:szCs w:val="21"/>
                                  </w:rPr>
                                </w:pPr>
                                <w:r>
                                  <w:rPr>
                                    <w:rFonts w:hint="eastAsia" w:asciiTheme="minorEastAsia" w:hAnsiTheme="minorEastAsia" w:eastAsiaTheme="minorEastAsia" w:cstheme="minorEastAsia"/>
                                    <w:color w:val="376092" w:themeColor="accent1" w:themeShade="BF"/>
                                    <w:kern w:val="24"/>
                                    <w:sz w:val="21"/>
                                    <w:szCs w:val="21"/>
                                  </w:rPr>
                                  <w:t>学费 住宿费</w:t>
                                </w:r>
                              </w:p>
                            </w:txbxContent>
                          </v:textbox>
                        </v:roundrect>
                        <v:rect id="矩形 53" o:spid="_x0000_s1026" o:spt="1" style="position:absolute;left:8008;top:1451;height:518;width:1468;v-text-anchor:middle;" filled="f" stroked="f" coordsize="21600,21600" o:gfxdata="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6rb4pLsAAADb&#10;AAAADwAAAAAAAAABACAAAAAiAAAAZHJzL2Rvd25yZXYueG1sUEsBAhQAFAAAAAgAh07iQDMvBZ47&#10;AAAAOQAAABAAAAAAAAAAAQAgAAAACgEAAGRycy9zaGFwZXhtbC54bWxQSwUGAAAAAAYABgBbAQAA&#10;tAMAAAAA&#10;">
                          <v:fill on="f" focussize="0,0"/>
                          <v:stroke on="f" weight="1pt" miterlimit="8" joinstyle="miter"/>
                          <v:imagedata o:title=""/>
                          <o:lock v:ext="edit" aspectratio="f"/>
                          <v:textbox>
                            <w:txbxContent>
                              <w:p w14:paraId="78F6DF78">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tLeast"/>
                                  <w:ind w:left="0"/>
                                  <w:jc w:val="center"/>
                                  <w:textAlignment w:val="top"/>
                                  <w:rPr>
                                    <w:rFonts w:hint="eastAsia" w:asciiTheme="minorEastAsia" w:hAnsiTheme="minorEastAsia" w:eastAsiaTheme="minorEastAsia" w:cstheme="minorEastAsia"/>
                                    <w:color w:val="376092" w:themeColor="accent1" w:themeShade="BF"/>
                                    <w:kern w:val="24"/>
                                    <w:sz w:val="21"/>
                                    <w:szCs w:val="21"/>
                                  </w:rPr>
                                </w:pPr>
                                <w:r>
                                  <w:rPr>
                                    <w:rFonts w:hint="eastAsia" w:asciiTheme="minorEastAsia" w:hAnsiTheme="minorEastAsia" w:eastAsiaTheme="minorEastAsia" w:cstheme="minorEastAsia"/>
                                    <w:color w:val="376092" w:themeColor="accent1" w:themeShade="BF"/>
                                    <w:kern w:val="24"/>
                                    <w:sz w:val="21"/>
                                    <w:szCs w:val="21"/>
                                  </w:rPr>
                                  <w:t>帮助解决</w:t>
                                </w:r>
                              </w:p>
                            </w:txbxContent>
                          </v:textbox>
                        </v:rect>
                      </v:group>
                      <v:group id="组合 62" o:spid="_x0000_s1026" o:spt="203" style="position:absolute;left:4447;top:4179;height:1853;width:7209;" coordorigin="4357,4195" coordsize="7209,1853" o:gfxdata="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">
                        <o:lock v:ext="edit" aspectratio="f"/>
                        <v:group id="组合 54" o:spid="_x0000_s1026" o:spt="203" style="position:absolute;left:4357;top:4195;height:1492;width:7209;" coordorigin="4447,1698" coordsize="7209,1492" o:gfxdata="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">
                          <o:lock v:ext="edit" aspectratio="f"/>
                          <v:roundrect id="圆角矩形 55" o:spid="_x0000_s1026" o:spt="2" style="position:absolute;left:4447;top:2024;height:1166;width:3296;v-text-anchor:middle;" fillcolor="#6096E6" filled="t" stroked="t" coordsize="21600,21600" arcsize="0.166666666666667" o:gfxdata="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tYEZEL4A&#10;AADbAAAADwAAAAAAAAABACAAAAAiAAAAZHJzL2Rvd25yZXYueG1sUEsBAhQAFAAAAAgAh07iQDMv&#10;BZ47AAAAOQAAABAAAAAAAAAAAQAgAAAADQEAAGRycy9zaGFwZXhtbC54bWxQSwUGAAAAAAYABgBb&#10;AQAAtwMAAAAA&#10;">
                            <v:fill on="t" focussize="0,0"/>
                            <v:stroke weight="1.5pt" color="#FFFFFF [3201]" miterlimit="8" joinstyle="miter"/>
                            <v:imagedata o:title=""/>
                            <o:lock v:ext="edit" aspectratio="f"/>
                            <v:textbox>
                              <w:txbxContent>
                                <w:p w14:paraId="127A3A39">
                                  <w:pPr>
                                    <w:pStyle w:val="6"/>
                                    <w:keepNext w:val="0"/>
                                    <w:keepLines w:val="0"/>
                                    <w:pageBreakBefore w:val="0"/>
                                    <w:widowControl/>
                                    <w:kinsoku/>
                                    <w:wordWrap/>
                                    <w:overflowPunct/>
                                    <w:topLinePunct w:val="0"/>
                                    <w:autoSpaceDE/>
                                    <w:autoSpaceDN/>
                                    <w:bidi w:val="0"/>
                                    <w:adjustRightInd/>
                                    <w:snapToGrid w:val="0"/>
                                    <w:spacing w:before="0" w:beforeAutospacing="0" w:after="60" w:afterAutospacing="0" w:line="240" w:lineRule="atLeast"/>
                                    <w:ind w:left="0"/>
                                    <w:jc w:val="center"/>
                                    <w:textAlignment w:val="top"/>
                                    <w:rPr>
                                      <w:rFonts w:hint="eastAsia" w:asciiTheme="minorEastAsia" w:hAnsiTheme="minorEastAsia" w:eastAsiaTheme="minorEastAsia" w:cstheme="minorEastAsia"/>
                                      <w:b/>
                                      <w:bCs/>
                                      <w:color w:val="FFFFFF" w:themeColor="light1"/>
                                      <w:kern w:val="24"/>
                                      <w:sz w:val="21"/>
                                      <w:szCs w:val="21"/>
                                      <w:lang w:val="en-US" w:eastAsia="zh-CN"/>
                                      <w14:textFill>
                                        <w14:solidFill>
                                          <w14:schemeClr w14:val="lt1"/>
                                        </w14:solidFill>
                                      </w14:textFill>
                                    </w:rPr>
                                  </w:pPr>
                                  <w:r>
                                    <w:rPr>
                                      <w:rFonts w:hint="eastAsia" w:asciiTheme="minorEastAsia" w:hAnsiTheme="minorEastAsia" w:eastAsiaTheme="minorEastAsia" w:cstheme="minorEastAsia"/>
                                      <w:b/>
                                      <w:bCs/>
                                      <w:color w:val="FFFFFF" w:themeColor="light1"/>
                                      <w:kern w:val="24"/>
                                      <w:sz w:val="21"/>
                                      <w:szCs w:val="21"/>
                                      <w:lang w:val="en-US" w:eastAsia="zh-CN"/>
                                      <w14:textFill>
                                        <w14:solidFill>
                                          <w14:schemeClr w14:val="lt1"/>
                                        </w14:solidFill>
                                      </w14:textFill>
                                    </w:rPr>
                                    <w:t>服兵役高等学校学生</w:t>
                                  </w:r>
                                </w:p>
                                <w:p w14:paraId="7992C74D">
                                  <w:pPr>
                                    <w:pStyle w:val="6"/>
                                    <w:keepNext w:val="0"/>
                                    <w:keepLines w:val="0"/>
                                    <w:pageBreakBefore w:val="0"/>
                                    <w:widowControl/>
                                    <w:kinsoku/>
                                    <w:wordWrap/>
                                    <w:overflowPunct/>
                                    <w:topLinePunct w:val="0"/>
                                    <w:autoSpaceDE/>
                                    <w:autoSpaceDN/>
                                    <w:bidi w:val="0"/>
                                    <w:adjustRightInd/>
                                    <w:snapToGrid w:val="0"/>
                                    <w:spacing w:before="0" w:beforeAutospacing="0" w:after="60" w:afterAutospacing="0" w:line="240" w:lineRule="atLeast"/>
                                    <w:ind w:left="0"/>
                                    <w:jc w:val="center"/>
                                    <w:textAlignment w:val="top"/>
                                    <w:rPr>
                                      <w:rFonts w:hint="eastAsia" w:asciiTheme="minorEastAsia" w:hAnsiTheme="minorEastAsia" w:eastAsiaTheme="minorEastAsia" w:cstheme="minorEastAsia"/>
                                      <w:b/>
                                      <w:bCs/>
                                      <w:color w:val="FFFFFF" w:themeColor="light1"/>
                                      <w:kern w:val="24"/>
                                      <w:sz w:val="21"/>
                                      <w:szCs w:val="21"/>
                                      <w:lang w:val="en-US" w:eastAsia="zh-CN"/>
                                      <w14:textFill>
                                        <w14:solidFill>
                                          <w14:schemeClr w14:val="lt1"/>
                                        </w14:solidFill>
                                      </w14:textFill>
                                    </w:rPr>
                                  </w:pPr>
                                  <w:r>
                                    <w:rPr>
                                      <w:rFonts w:hint="eastAsia" w:asciiTheme="minorEastAsia" w:hAnsiTheme="minorEastAsia" w:eastAsiaTheme="minorEastAsia" w:cstheme="minorEastAsia"/>
                                      <w:b/>
                                      <w:bCs/>
                                      <w:color w:val="FFFFFF" w:themeColor="light1"/>
                                      <w:kern w:val="24"/>
                                      <w:sz w:val="21"/>
                                      <w:szCs w:val="21"/>
                                      <w:lang w:val="en-US" w:eastAsia="zh-CN"/>
                                      <w14:textFill>
                                        <w14:solidFill>
                                          <w14:schemeClr w14:val="lt1"/>
                                        </w14:solidFill>
                                      </w14:textFill>
                                    </w:rPr>
                                    <w:t>国家教育资助</w:t>
                                  </w:r>
                                </w:p>
                              </w:txbxContent>
                            </v:textbox>
                          </v:roundrect>
                          <v:roundrect id="圆角矩形 57" o:spid="_x0000_s1026" o:spt="2" style="position:absolute;left:9690;top:1878;height:666;width:1966;v-text-anchor:middle;" fillcolor="#FFFFFF" filled="t" stroked="t" coordsize="21600,21600" arcsize="0.166666666666667" o:gfxdata="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Y8BBMugAAANsA&#10;AAAPAAAAAAAAAAEAIAAAACIAAABkcnMvZG93bnJldi54bWxQSwECFAAUAAAACACHTuJAMy8FnjsA&#10;AAA5AAAAEAAAAAAAAAABACAAAAAJAQAAZHJzL3NoYXBleG1sLnhtbFBLBQYAAAAABgAGAFsBAACz&#10;AwAAAAA=&#10;">
                            <v:fill on="t" focussize="0,0"/>
                            <v:stroke weight="1pt" color="#58B6E5 [3205]" miterlimit="8" joinstyle="miter"/>
                            <v:imagedata o:title=""/>
                            <o:lock v:ext="edit" aspectratio="f"/>
                            <v:textbox>
                              <w:txbxContent>
                                <w:p w14:paraId="2C54B1BC">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tLeast"/>
                                    <w:ind w:left="0"/>
                                    <w:jc w:val="center"/>
                                    <w:textAlignment w:val="top"/>
                                    <w:rPr>
                                      <w:rFonts w:hint="eastAsia" w:asciiTheme="minorEastAsia" w:hAnsiTheme="minorEastAsia" w:eastAsiaTheme="minorEastAsia" w:cstheme="minorEastAsia"/>
                                      <w:color w:val="376092" w:themeColor="accent1" w:themeShade="BF"/>
                                      <w:kern w:val="24"/>
                                      <w:sz w:val="21"/>
                                      <w:szCs w:val="21"/>
                                    </w:rPr>
                                  </w:pPr>
                                  <w:r>
                                    <w:rPr>
                                      <w:rFonts w:hint="eastAsia" w:asciiTheme="minorEastAsia" w:hAnsiTheme="minorEastAsia" w:eastAsiaTheme="minorEastAsia" w:cstheme="minorEastAsia"/>
                                      <w:color w:val="376092" w:themeColor="accent1" w:themeShade="BF"/>
                                      <w:kern w:val="24"/>
                                      <w:sz w:val="21"/>
                                      <w:szCs w:val="21"/>
                                    </w:rPr>
                                    <w:t>学费</w:t>
                                  </w:r>
                                </w:p>
                              </w:txbxContent>
                            </v:textbox>
                          </v:roundrect>
                          <v:rect id="矩形 58" o:spid="_x0000_s1026" o:spt="1" style="position:absolute;left:7936;top:1698;height:605;width:1541;v-text-anchor:middle;" filled="f" stroked="f" coordsize="21600,21600" o:gfxdata="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Et1c6vQAA&#10;ANsAAAAPAAAAAAAAAAEAIAAAACIAAABkcnMvZG93bnJldi54bWxQSwECFAAUAAAACACHTuJAMy8F&#10;njsAAAA5AAAAEAAAAAAAAAABACAAAAAMAQAAZHJzL3NoYXBleG1sLnhtbFBLBQYAAAAABgAGAFsB&#10;AAC2AwAAAAA=&#10;">
                            <v:fill on="f" focussize="0,0"/>
                            <v:stroke on="f" weight="1pt" miterlimit="8" joinstyle="miter"/>
                            <v:imagedata o:title=""/>
                            <o:lock v:ext="edit" aspectratio="f"/>
                            <v:textbox>
                              <w:txbxContent>
                                <w:p w14:paraId="0D25667A">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tLeast"/>
                                    <w:ind w:left="0"/>
                                    <w:jc w:val="center"/>
                                    <w:textAlignment w:val="top"/>
                                    <w:rPr>
                                      <w:rFonts w:hint="eastAsia" w:asciiTheme="minorEastAsia" w:hAnsiTheme="minorEastAsia" w:eastAsiaTheme="minorEastAsia" w:cstheme="minorEastAsia"/>
                                      <w:color w:val="376092" w:themeColor="accent1" w:themeShade="BF"/>
                                      <w:kern w:val="24"/>
                                      <w:sz w:val="21"/>
                                      <w:szCs w:val="21"/>
                                    </w:rPr>
                                  </w:pPr>
                                  <w:r>
                                    <w:rPr>
                                      <w:rFonts w:hint="eastAsia" w:asciiTheme="minorEastAsia" w:hAnsiTheme="minorEastAsia" w:eastAsiaTheme="minorEastAsia" w:cstheme="minorEastAsia"/>
                                      <w:color w:val="376092" w:themeColor="accent1" w:themeShade="BF"/>
                                      <w:kern w:val="24"/>
                                      <w:sz w:val="21"/>
                                      <w:szCs w:val="21"/>
                                    </w:rPr>
                                    <w:t>补偿 减免</w:t>
                                  </w:r>
                                </w:p>
                              </w:txbxContent>
                            </v:textbox>
                          </v:rect>
                        </v:group>
                        <v:roundrect id="圆角矩形 60" o:spid="_x0000_s1026" o:spt="2" style="position:absolute;left:9600;top:5241;height:666;width:1966;v-text-anchor:middle;" fillcolor="#FFFFFF" filled="t" stroked="t" coordsize="21600,21600" arcsize="0.166666666666667" o:gfxdata="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HpnNsvQAA&#10;ANsAAAAPAAAAAAAAAAEAIAAAACIAAABkcnMvZG93bnJldi54bWxQSwECFAAUAAAACACHTuJAMy8F&#10;njsAAAA5AAAAEAAAAAAAAAABACAAAAAMAQAAZHJzL3NoYXBleG1sLnhtbFBLBQYAAAAABgAGAFsB&#10;AAC2AwAAAAA=&#10;">
                          <v:fill on="t" focussize="0,0"/>
                          <v:stroke weight="1pt" color="#58B6E5 [3205]" miterlimit="8" joinstyle="miter"/>
                          <v:imagedata o:title=""/>
                          <o:lock v:ext="edit" aspectratio="f"/>
                          <v:textbox>
                            <w:txbxContent>
                              <w:p w14:paraId="58EC67C2">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tLeast"/>
                                  <w:ind w:left="0"/>
                                  <w:jc w:val="center"/>
                                  <w:textAlignment w:val="top"/>
                                  <w:rPr>
                                    <w:rFonts w:hint="eastAsia" w:asciiTheme="minorEastAsia" w:hAnsiTheme="minorEastAsia" w:eastAsiaTheme="minorEastAsia" w:cstheme="minorEastAsia"/>
                                    <w:color w:val="376092" w:themeColor="accent1" w:themeShade="BF"/>
                                    <w:kern w:val="24"/>
                                    <w:sz w:val="21"/>
                                    <w:szCs w:val="21"/>
                                  </w:rPr>
                                </w:pPr>
                                <w:r>
                                  <w:rPr>
                                    <w:rFonts w:hint="eastAsia" w:asciiTheme="minorEastAsia" w:hAnsiTheme="minorEastAsia" w:eastAsiaTheme="minorEastAsia" w:cstheme="minorEastAsia"/>
                                    <w:color w:val="376092" w:themeColor="accent1" w:themeShade="BF"/>
                                    <w:kern w:val="24"/>
                                    <w:sz w:val="21"/>
                                    <w:szCs w:val="21"/>
                                  </w:rPr>
                                  <w:t>助学贷款</w:t>
                                </w:r>
                              </w:p>
                            </w:txbxContent>
                          </v:textbox>
                        </v:roundrect>
                        <v:rect id="矩形 61" o:spid="_x0000_s1026" o:spt="1" style="position:absolute;left:7919;top:5443;height:605;width:1468;v-text-anchor:middle;" filled="f" stroked="f" coordsize="21600,21600" o:gfxdata="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xH8P9rsAAADb&#10;AAAADwAAAAAAAAABACAAAAAiAAAAZHJzL2Rvd25yZXYueG1sUEsBAhQAFAAAAAgAh07iQDMvBZ47&#10;AAAAOQAAABAAAAAAAAAAAQAgAAAACgEAAGRycy9zaGFwZXhtbC54bWxQSwUGAAAAAAYABgBbAQAA&#10;tAMAAAAA&#10;">
                          <v:fill on="f" focussize="0,0"/>
                          <v:stroke on="f" weight="1pt" miterlimit="8" joinstyle="miter"/>
                          <v:imagedata o:title=""/>
                          <o:lock v:ext="edit" aspectratio="f"/>
                          <v:textbox>
                            <w:txbxContent>
                              <w:p w14:paraId="59BB90C2">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tLeast"/>
                                  <w:ind w:left="0"/>
                                  <w:jc w:val="center"/>
                                  <w:textAlignment w:val="top"/>
                                  <w:rPr>
                                    <w:rFonts w:hint="eastAsia" w:asciiTheme="minorEastAsia" w:hAnsiTheme="minorEastAsia" w:eastAsiaTheme="minorEastAsia" w:cstheme="minorEastAsia"/>
                                    <w:color w:val="376092" w:themeColor="accent1" w:themeShade="BF"/>
                                    <w:kern w:val="24"/>
                                    <w:sz w:val="21"/>
                                    <w:szCs w:val="21"/>
                                  </w:rPr>
                                </w:pPr>
                                <w:r>
                                  <w:rPr>
                                    <w:rFonts w:hint="eastAsia" w:asciiTheme="minorEastAsia" w:hAnsiTheme="minorEastAsia" w:eastAsiaTheme="minorEastAsia" w:cstheme="minorEastAsia"/>
                                    <w:color w:val="376092" w:themeColor="accent1" w:themeShade="BF"/>
                                    <w:kern w:val="24"/>
                                    <w:sz w:val="21"/>
                                    <w:szCs w:val="21"/>
                                  </w:rPr>
                                  <w:t>代偿</w:t>
                                </w:r>
                              </w:p>
                            </w:txbxContent>
                          </v:textbox>
                        </v:rect>
                      </v:group>
                      <v:group id="组合 65" o:spid="_x0000_s1026" o:spt="203" style="position:absolute;left:4447;top:6030;height:1855;width:7209;" coordorigin="4357,4150" coordsize="7209,1855" o:gfxdata="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">
                        <o:lock v:ext="edit" aspectratio="f"/>
                        <v:group id="组合 66" o:spid="_x0000_s1026" o:spt="203" style="position:absolute;left:4357;top:4150;height:1558;width:7209;" coordorigin="4447,1653" coordsize="7209,1558" o:gfxdata="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">
                          <o:lock v:ext="edit" aspectratio="f"/>
                          <v:roundrect id="圆角矩形 67" o:spid="_x0000_s1026" o:spt="2" style="position:absolute;left:4447;top:2018;height:1193;width:3296;v-text-anchor:middle;" fillcolor="#6096E6" filled="t" stroked="t" coordsize="21600,21600" arcsize="0.166666666666667" o:gfxdata="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lPuJEugAAANsA&#10;AAAPAAAAAAAAAAEAIAAAACIAAABkcnMvZG93bnJldi54bWxQSwECFAAUAAAACACHTuJAMy8FnjsA&#10;AAA5AAAAEAAAAAAAAAABACAAAAAJAQAAZHJzL3NoYXBleG1sLnhtbFBLBQYAAAAABgAGAFsBAACz&#10;AwAAAAA=&#10;">
                            <v:fill on="t" focussize="0,0"/>
                            <v:stroke weight="1.5pt" color="#FFFFFF [3201]" miterlimit="8" joinstyle="miter"/>
                            <v:imagedata o:title=""/>
                            <o:lock v:ext="edit" aspectratio="f"/>
                            <v:textbox>
                              <w:txbxContent>
                                <w:p w14:paraId="2F2EE366">
                                  <w:pPr>
                                    <w:pStyle w:val="6"/>
                                    <w:keepNext w:val="0"/>
                                    <w:keepLines w:val="0"/>
                                    <w:pageBreakBefore w:val="0"/>
                                    <w:widowControl/>
                                    <w:kinsoku/>
                                    <w:wordWrap/>
                                    <w:overflowPunct/>
                                    <w:topLinePunct w:val="0"/>
                                    <w:autoSpaceDE/>
                                    <w:autoSpaceDN/>
                                    <w:bidi w:val="0"/>
                                    <w:adjustRightInd/>
                                    <w:snapToGrid w:val="0"/>
                                    <w:spacing w:before="0" w:beforeAutospacing="0" w:after="60" w:afterAutospacing="0" w:line="240" w:lineRule="atLeast"/>
                                    <w:ind w:left="0"/>
                                    <w:jc w:val="center"/>
                                    <w:textAlignment w:val="top"/>
                                    <w:rPr>
                                      <w:rFonts w:hint="eastAsia" w:asciiTheme="minorEastAsia" w:hAnsiTheme="minorEastAsia" w:eastAsiaTheme="minorEastAsia" w:cstheme="minorEastAsia"/>
                                      <w:b/>
                                      <w:bCs/>
                                      <w:color w:val="FFFFFF" w:themeColor="light1"/>
                                      <w:kern w:val="24"/>
                                      <w:sz w:val="21"/>
                                      <w:szCs w:val="21"/>
                                      <w:lang w:val="en-US" w:eastAsia="zh-CN"/>
                                      <w14:textFill>
                                        <w14:solidFill>
                                          <w14:schemeClr w14:val="lt1"/>
                                        </w14:solidFill>
                                      </w14:textFill>
                                    </w:rPr>
                                  </w:pPr>
                                  <w:r>
                                    <w:rPr>
                                      <w:rFonts w:hint="eastAsia" w:asciiTheme="minorEastAsia" w:hAnsiTheme="minorEastAsia" w:eastAsiaTheme="minorEastAsia" w:cstheme="minorEastAsia"/>
                                      <w:b/>
                                      <w:bCs/>
                                      <w:color w:val="FFFFFF" w:themeColor="light1"/>
                                      <w:kern w:val="24"/>
                                      <w:sz w:val="21"/>
                                      <w:szCs w:val="21"/>
                                      <w:lang w:val="en-US" w:eastAsia="zh-CN"/>
                                      <w14:textFill>
                                        <w14:solidFill>
                                          <w14:schemeClr w14:val="lt1"/>
                                        </w14:solidFill>
                                      </w14:textFill>
                                    </w:rPr>
                                    <w:t>基层就业学费补偿</w:t>
                                  </w:r>
                                </w:p>
                                <w:p w14:paraId="79961B02">
                                  <w:pPr>
                                    <w:pStyle w:val="6"/>
                                    <w:keepNext w:val="0"/>
                                    <w:keepLines w:val="0"/>
                                    <w:pageBreakBefore w:val="0"/>
                                    <w:widowControl/>
                                    <w:kinsoku/>
                                    <w:wordWrap/>
                                    <w:overflowPunct/>
                                    <w:topLinePunct w:val="0"/>
                                    <w:autoSpaceDE/>
                                    <w:autoSpaceDN/>
                                    <w:bidi w:val="0"/>
                                    <w:adjustRightInd/>
                                    <w:snapToGrid w:val="0"/>
                                    <w:spacing w:before="0" w:beforeAutospacing="0" w:after="60" w:afterAutospacing="0" w:line="240" w:lineRule="atLeast"/>
                                    <w:ind w:left="0"/>
                                    <w:jc w:val="center"/>
                                    <w:textAlignment w:val="top"/>
                                    <w:rPr>
                                      <w:rFonts w:hint="eastAsia" w:asciiTheme="minorEastAsia" w:hAnsiTheme="minorEastAsia" w:eastAsiaTheme="minorEastAsia" w:cstheme="minorEastAsia"/>
                                      <w:b/>
                                      <w:bCs/>
                                      <w:color w:val="FFFFFF" w:themeColor="light1"/>
                                      <w:kern w:val="24"/>
                                      <w:sz w:val="21"/>
                                      <w:szCs w:val="21"/>
                                      <w:lang w:val="en-US" w:eastAsia="zh-CN"/>
                                      <w14:textFill>
                                        <w14:solidFill>
                                          <w14:schemeClr w14:val="lt1"/>
                                        </w14:solidFill>
                                      </w14:textFill>
                                    </w:rPr>
                                  </w:pPr>
                                  <w:r>
                                    <w:rPr>
                                      <w:rFonts w:hint="eastAsia" w:asciiTheme="minorEastAsia" w:hAnsiTheme="minorEastAsia" w:eastAsiaTheme="minorEastAsia" w:cstheme="minorEastAsia"/>
                                      <w:b/>
                                      <w:bCs/>
                                      <w:color w:val="FFFFFF" w:themeColor="light1"/>
                                      <w:kern w:val="24"/>
                                      <w:sz w:val="21"/>
                                      <w:szCs w:val="21"/>
                                      <w:lang w:val="en-US" w:eastAsia="zh-CN"/>
                                      <w14:textFill>
                                        <w14:solidFill>
                                          <w14:schemeClr w14:val="lt1"/>
                                        </w14:solidFill>
                                      </w14:textFill>
                                    </w:rPr>
                                    <w:t>贷款代偿</w:t>
                                  </w:r>
                                </w:p>
                              </w:txbxContent>
                            </v:textbox>
                          </v:roundrect>
                          <v:roundrect id="圆角矩形 69" o:spid="_x0000_s1026" o:spt="2" style="position:absolute;left:9690;top:1808;height:666;width:1966;v-text-anchor:middle;" fillcolor="#FFFFFF" filled="t" stroked="t" coordsize="21600,21600" arcsize="0.166666666666667" o:gfxdata="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7TNAKrsAAADb&#10;AAAADwAAAAAAAAABACAAAAAiAAAAZHJzL2Rvd25yZXYueG1sUEsBAhQAFAAAAAgAh07iQDMvBZ47&#10;AAAAOQAAABAAAAAAAAAAAQAgAAAACgEAAGRycy9zaGFwZXhtbC54bWxQSwUGAAAAAAYABgBbAQAA&#10;tAMAAAAA&#10;">
                            <v:fill on="t" focussize="0,0"/>
                            <v:stroke weight="1pt" color="#58B6E5 [3205]" miterlimit="8" joinstyle="miter"/>
                            <v:imagedata o:title=""/>
                            <o:lock v:ext="edit" aspectratio="f"/>
                            <v:textbox>
                              <w:txbxContent>
                                <w:p w14:paraId="3A402CE0">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tLeast"/>
                                    <w:ind w:left="0"/>
                                    <w:jc w:val="center"/>
                                    <w:textAlignment w:val="top"/>
                                    <w:rPr>
                                      <w:rFonts w:hint="eastAsia" w:asciiTheme="minorEastAsia" w:hAnsiTheme="minorEastAsia" w:eastAsiaTheme="minorEastAsia" w:cstheme="minorEastAsia"/>
                                      <w:color w:val="376092" w:themeColor="accent1" w:themeShade="BF"/>
                                      <w:kern w:val="24"/>
                                      <w:sz w:val="21"/>
                                      <w:szCs w:val="21"/>
                                    </w:rPr>
                                  </w:pPr>
                                  <w:r>
                                    <w:rPr>
                                      <w:rFonts w:hint="eastAsia" w:asciiTheme="minorEastAsia" w:hAnsiTheme="minorEastAsia" w:eastAsiaTheme="minorEastAsia" w:cstheme="minorEastAsia"/>
                                      <w:color w:val="376092" w:themeColor="accent1" w:themeShade="BF"/>
                                      <w:kern w:val="24"/>
                                      <w:sz w:val="21"/>
                                      <w:szCs w:val="21"/>
                                    </w:rPr>
                                    <w:t>学费</w:t>
                                  </w:r>
                                </w:p>
                              </w:txbxContent>
                            </v:textbox>
                          </v:roundrect>
                          <v:rect id="矩形 70" o:spid="_x0000_s1026" o:spt="1" style="position:absolute;left:8009;top:1653;height:605;width:1468;v-text-anchor:middle;" filled="f" stroked="f" coordsize="21600,21600" o:gfxdata="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LF0B1y8AAAA&#10;2wAAAA8AAAAAAAAAAQAgAAAAIgAAAGRycy9kb3ducmV2LnhtbFBLAQIUABQAAAAIAIdO4kAzLwWe&#10;OwAAADkAAAAQAAAAAAAAAAEAIAAAAAsBAABkcnMvc2hhcGV4bWwueG1sUEsFBgAAAAAGAAYAWwEA&#10;ALUDAAAAAA==&#10;">
                            <v:fill on="f" focussize="0,0"/>
                            <v:stroke on="f" weight="1pt" miterlimit="8" joinstyle="miter"/>
                            <v:imagedata o:title=""/>
                            <o:lock v:ext="edit" aspectratio="f"/>
                            <v:textbox>
                              <w:txbxContent>
                                <w:p w14:paraId="02BF9928">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tLeast"/>
                                    <w:ind w:left="0"/>
                                    <w:jc w:val="center"/>
                                    <w:textAlignment w:val="top"/>
                                    <w:rPr>
                                      <w:rFonts w:hint="eastAsia" w:asciiTheme="minorEastAsia" w:hAnsiTheme="minorEastAsia" w:eastAsiaTheme="minorEastAsia" w:cstheme="minorEastAsia"/>
                                      <w:color w:val="376092" w:themeColor="accent1" w:themeShade="BF"/>
                                      <w:kern w:val="24"/>
                                      <w:sz w:val="21"/>
                                      <w:szCs w:val="21"/>
                                    </w:rPr>
                                  </w:pPr>
                                  <w:r>
                                    <w:rPr>
                                      <w:rFonts w:hint="eastAsia" w:asciiTheme="minorEastAsia" w:hAnsiTheme="minorEastAsia" w:eastAsiaTheme="minorEastAsia" w:cstheme="minorEastAsia"/>
                                      <w:color w:val="376092" w:themeColor="accent1" w:themeShade="BF"/>
                                      <w:kern w:val="24"/>
                                      <w:sz w:val="21"/>
                                      <w:szCs w:val="21"/>
                                    </w:rPr>
                                    <w:t>补偿</w:t>
                                  </w:r>
                                </w:p>
                              </w:txbxContent>
                            </v:textbox>
                          </v:rect>
                        </v:group>
                        <v:roundrect id="圆角矩形 72" o:spid="_x0000_s1026" o:spt="2" style="position:absolute;left:9600;top:5182;height:666;width:1966;v-text-anchor:middle;" fillcolor="#FFFFFF" filled="t" stroked="t" coordsize="21600,21600" arcsize="0.166666666666667" o:gfxdata="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d4d5dvQAA&#10;ANsAAAAPAAAAAAAAAAEAIAAAACIAAABkcnMvZG93bnJldi54bWxQSwECFAAUAAAACACHTuJAMy8F&#10;njsAAAA5AAAAEAAAAAAAAAABACAAAAAMAQAAZHJzL3NoYXBleG1sLnhtbFBLBQYAAAAABgAGAFsB&#10;AAC2AwAAAAA=&#10;">
                          <v:fill on="t" focussize="0,0"/>
                          <v:stroke weight="1pt" color="#58B6E5 [3205]" miterlimit="8" joinstyle="miter"/>
                          <v:imagedata o:title=""/>
                          <o:lock v:ext="edit" aspectratio="f"/>
                          <v:textbox>
                            <w:txbxContent>
                              <w:p w14:paraId="53F1C8A3">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tLeast"/>
                                  <w:ind w:left="0"/>
                                  <w:jc w:val="center"/>
                                  <w:textAlignment w:val="top"/>
                                  <w:rPr>
                                    <w:rFonts w:hint="eastAsia" w:asciiTheme="minorEastAsia" w:hAnsiTheme="minorEastAsia" w:eastAsiaTheme="minorEastAsia" w:cstheme="minorEastAsia"/>
                                    <w:color w:val="376092" w:themeColor="accent1" w:themeShade="BF"/>
                                    <w:kern w:val="24"/>
                                    <w:sz w:val="21"/>
                                    <w:szCs w:val="21"/>
                                  </w:rPr>
                                </w:pPr>
                                <w:r>
                                  <w:rPr>
                                    <w:rFonts w:hint="eastAsia" w:asciiTheme="minorEastAsia" w:hAnsiTheme="minorEastAsia" w:eastAsiaTheme="minorEastAsia" w:cstheme="minorEastAsia"/>
                                    <w:color w:val="376092" w:themeColor="accent1" w:themeShade="BF"/>
                                    <w:kern w:val="24"/>
                                    <w:sz w:val="21"/>
                                    <w:szCs w:val="21"/>
                                  </w:rPr>
                                  <w:t>助学贷款</w:t>
                                </w:r>
                              </w:p>
                            </w:txbxContent>
                          </v:textbox>
                        </v:roundrect>
                        <v:rect id="矩形 73" o:spid="_x0000_s1026" o:spt="1" style="position:absolute;left:7919;top:5400;height:605;width:1468;v-text-anchor:middle;" filled="f" stroked="f" coordsize="21600,21600" o:gfxdata="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oQOkxLsAAADb&#10;AAAADwAAAAAAAAABACAAAAAiAAAAZHJzL2Rvd25yZXYueG1sUEsBAhQAFAAAAAgAh07iQDMvBZ47&#10;AAAAOQAAABAAAAAAAAAAAQAgAAAACgEAAGRycy9zaGFwZXhtbC54bWxQSwUGAAAAAAYABgBbAQAA&#10;tAMAAAAA&#10;">
                          <v:fill on="f" focussize="0,0"/>
                          <v:stroke on="f" weight="1pt" miterlimit="8" joinstyle="miter"/>
                          <v:imagedata o:title=""/>
                          <o:lock v:ext="edit" aspectratio="f"/>
                          <v:textbox>
                            <w:txbxContent>
                              <w:p w14:paraId="631137DD">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tLeast"/>
                                  <w:ind w:left="0"/>
                                  <w:jc w:val="center"/>
                                  <w:textAlignment w:val="top"/>
                                  <w:rPr>
                                    <w:rFonts w:hint="eastAsia" w:asciiTheme="minorEastAsia" w:hAnsiTheme="minorEastAsia" w:eastAsiaTheme="minorEastAsia" w:cstheme="minorEastAsia"/>
                                    <w:color w:val="376092" w:themeColor="accent1" w:themeShade="BF"/>
                                    <w:kern w:val="24"/>
                                    <w:sz w:val="21"/>
                                    <w:szCs w:val="21"/>
                                  </w:rPr>
                                </w:pPr>
                                <w:r>
                                  <w:rPr>
                                    <w:rFonts w:hint="eastAsia" w:asciiTheme="minorEastAsia" w:hAnsiTheme="minorEastAsia" w:eastAsiaTheme="minorEastAsia" w:cstheme="minorEastAsia"/>
                                    <w:color w:val="376092" w:themeColor="accent1" w:themeShade="BF"/>
                                    <w:kern w:val="24"/>
                                    <w:sz w:val="21"/>
                                    <w:szCs w:val="21"/>
                                  </w:rPr>
                                  <w:t>代偿</w:t>
                                </w:r>
                              </w:p>
                            </w:txbxContent>
                          </v:textbox>
                        </v:rect>
                      </v:group>
                      <v:group id="组合 74" o:spid="_x0000_s1026" o:spt="203" style="position:absolute;left:8009;top:7846;height:1931;width:3648;" coordorigin="7920,4070" coordsize="3648,1931" o:gfxdata="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DhZzbe+AAAA3AAAAA8AAAAAAAAAAQAgAAAAIgAAAGRycy9kb3ducmV2Lnht&#10;bFBLAQIUABQAAAAIAIdO4kAzLwWeOwAAADkAAAAVAAAAAAAAAAEAIAAAAA0BAABkcnMvZ3JvdXBz&#10;aGFwZXhtbC54bWxQSwUGAAAAAAYABgBgAQAAygMAAAAA&#10;">
                        <o:lock v:ext="edit" aspectratio="f"/>
                        <v:group id="组合 75" o:spid="_x0000_s1026" o:spt="203" style="position:absolute;left:7920;top:4070;height:850;width:3648;" coordorigin="8010,1573" coordsize="3648,850" o:gfxdata="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">
                          <o:lock v:ext="edit" aspectratio="f"/>
                          <v:roundrect id="圆角矩形 78" o:spid="_x0000_s1026" o:spt="2" style="position:absolute;left:9692;top:1757;height:666;width:1966;v-text-anchor:middle;" fillcolor="#FFFFFF" filled="t" stroked="t" coordsize="21600,21600" arcsize="0.166666666666667" o:gfxdata="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8Cem3vQAA&#10;ANsAAAAPAAAAAAAAAAEAIAAAACIAAABkcnMvZG93bnJldi54bWxQSwECFAAUAAAACACHTuJAMy8F&#10;njsAAAA5AAAAEAAAAAAAAAABACAAAAAMAQAAZHJzL3NoYXBleG1sLnhtbFBLBQYAAAAABgAGAFsB&#10;AAC2AwAAAAA=&#10;">
                            <v:fill on="t" focussize="0,0"/>
                            <v:stroke weight="1pt" color="#58B6E5 [3205]" miterlimit="8" joinstyle="miter"/>
                            <v:imagedata o:title=""/>
                            <o:lock v:ext="edit" aspectratio="f"/>
                            <v:textbox>
                              <w:txbxContent>
                                <w:p w14:paraId="182F917F">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tLeast"/>
                                    <w:ind w:left="0"/>
                                    <w:jc w:val="center"/>
                                    <w:textAlignment w:val="top"/>
                                    <w:rPr>
                                      <w:rFonts w:hint="eastAsia" w:asciiTheme="minorEastAsia" w:hAnsiTheme="minorEastAsia" w:eastAsiaTheme="minorEastAsia" w:cstheme="minorEastAsia"/>
                                      <w:color w:val="376092" w:themeColor="accent1" w:themeShade="BF"/>
                                      <w:kern w:val="24"/>
                                      <w:sz w:val="21"/>
                                      <w:szCs w:val="21"/>
                                    </w:rPr>
                                  </w:pPr>
                                  <w:r>
                                    <w:rPr>
                                      <w:rFonts w:hint="eastAsia" w:asciiTheme="minorEastAsia" w:hAnsiTheme="minorEastAsia" w:eastAsiaTheme="minorEastAsia" w:cstheme="minorEastAsia"/>
                                      <w:color w:val="376092" w:themeColor="accent1" w:themeShade="BF"/>
                                      <w:kern w:val="24"/>
                                      <w:sz w:val="21"/>
                                      <w:szCs w:val="21"/>
                                    </w:rPr>
                                    <w:t>学费 住宿费</w:t>
                                  </w:r>
                                </w:p>
                              </w:txbxContent>
                            </v:textbox>
                          </v:roundrect>
                          <v:rect id="矩形 79" o:spid="_x0000_s1026" o:spt="1" style="position:absolute;left:8010;top:1573;height:605;width:1468;v-text-anchor:middle;" filled="f" stroked="f" coordsize="21600,21600" o:gfxdata="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Ovt0uC5AAAA2wAA&#10;AA8AAAAAAAAAAQAgAAAAIgAAAGRycy9kb3ducmV2LnhtbFBLAQIUABQAAAAIAIdO4kAzLwWeOwAA&#10;ADkAAAAQAAAAAAAAAAEAIAAAAAgBAABkcnMvc2hhcGV4bWwueG1sUEsFBgAAAAAGAAYAWwEAALID&#10;AAAAAA==&#10;">
                            <v:fill on="f" focussize="0,0"/>
                            <v:stroke on="f" weight="1pt" miterlimit="8" joinstyle="miter"/>
                            <v:imagedata o:title=""/>
                            <o:lock v:ext="edit" aspectratio="f"/>
                            <v:textbox>
                              <w:txbxContent>
                                <w:p w14:paraId="004DD13D">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tLeast"/>
                                    <w:ind w:left="0"/>
                                    <w:jc w:val="center"/>
                                    <w:textAlignment w:val="top"/>
                                    <w:rPr>
                                      <w:rFonts w:hint="eastAsia" w:asciiTheme="minorEastAsia" w:hAnsiTheme="minorEastAsia" w:eastAsiaTheme="minorEastAsia" w:cstheme="minorEastAsia"/>
                                      <w:color w:val="376092" w:themeColor="accent1" w:themeShade="BF"/>
                                      <w:kern w:val="24"/>
                                      <w:sz w:val="21"/>
                                      <w:szCs w:val="21"/>
                                    </w:rPr>
                                  </w:pPr>
                                  <w:r>
                                    <w:rPr>
                                      <w:rFonts w:hint="eastAsia" w:asciiTheme="minorEastAsia" w:hAnsiTheme="minorEastAsia" w:eastAsiaTheme="minorEastAsia" w:cstheme="minorEastAsia"/>
                                      <w:color w:val="376092" w:themeColor="accent1" w:themeShade="BF"/>
                                      <w:kern w:val="24"/>
                                      <w:sz w:val="21"/>
                                      <w:szCs w:val="21"/>
                                    </w:rPr>
                                    <w:t>免缴</w:t>
                                  </w:r>
                                </w:p>
                              </w:txbxContent>
                            </v:textbox>
                          </v:rect>
                        </v:group>
                        <v:roundrect id="圆角矩形 81" o:spid="_x0000_s1026" o:spt="2" style="position:absolute;left:9602;top:5164;height:666;width:1966;v-text-anchor:middle;" fillcolor="#FFFFFF" filled="t" stroked="t" coordsize="21600,21600" arcsize="0.166666666666667" o:gfxdata="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R3gL4b4A&#10;AADbAAAADwAAAAAAAAABACAAAAAiAAAAZHJzL2Rvd25yZXYueG1sUEsBAhQAFAAAAAgAh07iQDMv&#10;BZ47AAAAOQAAABAAAAAAAAAAAQAgAAAADQEAAGRycy9zaGFwZXhtbC54bWxQSwUGAAAAAAYABgBb&#10;AQAAtwMAAAAA&#10;">
                          <v:fill on="t" focussize="0,0"/>
                          <v:stroke weight="1pt" color="#58B6E5 [3205]" miterlimit="8" joinstyle="miter"/>
                          <v:imagedata o:title=""/>
                          <o:lock v:ext="edit" aspectratio="f"/>
                          <v:textbox>
                            <w:txbxContent>
                              <w:p w14:paraId="69E1361F">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tLeast"/>
                                  <w:ind w:left="0"/>
                                  <w:jc w:val="center"/>
                                  <w:textAlignment w:val="top"/>
                                  <w:rPr>
                                    <w:rFonts w:hint="eastAsia" w:asciiTheme="minorEastAsia" w:hAnsiTheme="minorEastAsia" w:eastAsiaTheme="minorEastAsia" w:cstheme="minorEastAsia"/>
                                    <w:color w:val="376092" w:themeColor="accent1" w:themeShade="BF"/>
                                    <w:kern w:val="24"/>
                                    <w:sz w:val="21"/>
                                    <w:szCs w:val="21"/>
                                  </w:rPr>
                                </w:pPr>
                                <w:r>
                                  <w:rPr>
                                    <w:rFonts w:hint="eastAsia" w:asciiTheme="minorEastAsia" w:hAnsiTheme="minorEastAsia" w:eastAsiaTheme="minorEastAsia" w:cstheme="minorEastAsia"/>
                                    <w:color w:val="376092" w:themeColor="accent1" w:themeShade="BF"/>
                                    <w:kern w:val="24"/>
                                    <w:sz w:val="21"/>
                                    <w:szCs w:val="21"/>
                                  </w:rPr>
                                  <w:t>生活费</w:t>
                                </w:r>
                              </w:p>
                            </w:txbxContent>
                          </v:textbox>
                        </v:roundrect>
                        <v:rect id="矩形 82" o:spid="_x0000_s1026" o:spt="1" style="position:absolute;left:7920;top:5396;height:605;width:1468;v-text-anchor:middle;" filled="f" stroked="f" coordsize="21600,21600" o:gfxdata="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Bs/TJe8AAAA&#10;2wAAAA8AAAAAAAAAAQAgAAAAIgAAAGRycy9kb3ducmV2LnhtbFBLAQIUABQAAAAIAIdO4kAzLwWe&#10;OwAAADkAAAAQAAAAAAAAAAEAIAAAAAsBAABkcnMvc2hhcGV4bWwueG1sUEsFBgAAAAAGAAYAWwEA&#10;ALUDAAAAAA==&#10;">
                          <v:fill on="f" focussize="0,0"/>
                          <v:stroke on="f" weight="1pt" miterlimit="8" joinstyle="miter"/>
                          <v:imagedata o:title=""/>
                          <o:lock v:ext="edit" aspectratio="f"/>
                          <v:textbox>
                            <w:txbxContent>
                              <w:p w14:paraId="000E1508">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tLeast"/>
                                  <w:ind w:left="0"/>
                                  <w:jc w:val="center"/>
                                  <w:textAlignment w:val="top"/>
                                  <w:rPr>
                                    <w:rFonts w:hint="eastAsia" w:asciiTheme="minorEastAsia" w:hAnsiTheme="minorEastAsia" w:eastAsiaTheme="minorEastAsia" w:cstheme="minorEastAsia"/>
                                    <w:color w:val="376092" w:themeColor="accent1" w:themeShade="BF"/>
                                    <w:kern w:val="24"/>
                                    <w:sz w:val="21"/>
                                    <w:szCs w:val="21"/>
                                  </w:rPr>
                                </w:pPr>
                                <w:r>
                                  <w:rPr>
                                    <w:rFonts w:hint="eastAsia" w:asciiTheme="minorEastAsia" w:hAnsiTheme="minorEastAsia" w:eastAsiaTheme="minorEastAsia" w:cstheme="minorEastAsia"/>
                                    <w:color w:val="376092" w:themeColor="accent1" w:themeShade="BF"/>
                                    <w:kern w:val="24"/>
                                    <w:sz w:val="21"/>
                                    <w:szCs w:val="21"/>
                                  </w:rPr>
                                  <w:t>补助</w:t>
                                </w:r>
                              </w:p>
                            </w:txbxContent>
                          </v:textbox>
                        </v:rect>
                      </v:group>
                      <v:group id="组合 83" o:spid="_x0000_s1026" o:spt="203" style="position:absolute;left:4447;top:9998;height:1170;width:7209;" coordorigin="4447,2401" coordsize="7209,1170" o:gfxdata="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EP2V2y+AAAA3AAAAA8AAAAAAAAAAQAgAAAAIgAAAGRycy9kb3ducmV2Lnht&#10;bFBLAQIUABQAAAAIAIdO4kAzLwWeOwAAADkAAAAVAAAAAAAAAAEAIAAAAA0BAABkcnMvZ3JvdXBz&#10;aGFwZXhtbC54bWxQSwUGAAAAAAYABgBgAQAAygMAAAAA&#10;">
                        <o:lock v:ext="edit" aspectratio="f"/>
                        <v:roundrect id="圆角矩形 84" o:spid="_x0000_s1026" o:spt="2" style="position:absolute;left:4447;top:2418;height:1143;width:3296;v-text-anchor:middle;" fillcolor="#6096E6" filled="t" stroked="t" coordsize="21600,21600" arcsize="0.166666666666667" o:gfxdata="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7M6sgvQAA&#10;ANsAAAAPAAAAAAAAAAEAIAAAACIAAABkcnMvZG93bnJldi54bWxQSwECFAAUAAAACACHTuJAMy8F&#10;njsAAAA5AAAAEAAAAAAAAAABACAAAAAMAQAAZHJzL3NoYXBleG1sLnhtbFBLBQYAAAAABgAGAFsB&#10;AAC2AwAAAAA=&#10;">
                          <v:fill on="t" focussize="0,0"/>
                          <v:stroke weight="1.5pt" color="#FFFFFF [3201]" miterlimit="8" joinstyle="miter"/>
                          <v:imagedata o:title=""/>
                          <o:lock v:ext="edit" aspectratio="f"/>
                          <v:textbox>
                            <w:txbxContent>
                              <w:p w14:paraId="350293EE">
                                <w:pPr>
                                  <w:pStyle w:val="6"/>
                                  <w:keepNext w:val="0"/>
                                  <w:keepLines w:val="0"/>
                                  <w:pageBreakBefore w:val="0"/>
                                  <w:widowControl/>
                                  <w:kinsoku/>
                                  <w:wordWrap/>
                                  <w:overflowPunct/>
                                  <w:topLinePunct w:val="0"/>
                                  <w:autoSpaceDE/>
                                  <w:autoSpaceDN/>
                                  <w:bidi w:val="0"/>
                                  <w:adjustRightInd/>
                                  <w:snapToGrid w:val="0"/>
                                  <w:spacing w:before="0" w:beforeAutospacing="0" w:after="60" w:afterAutospacing="0" w:line="240" w:lineRule="atLeast"/>
                                  <w:ind w:left="0"/>
                                  <w:jc w:val="center"/>
                                  <w:textAlignment w:val="top"/>
                                  <w:rPr>
                                    <w:rFonts w:hint="eastAsia" w:asciiTheme="minorEastAsia" w:hAnsiTheme="minorEastAsia" w:eastAsiaTheme="minorEastAsia" w:cstheme="minorEastAsia"/>
                                    <w:b/>
                                    <w:bCs/>
                                    <w:color w:val="FFFFFF" w:themeColor="light1"/>
                                    <w:kern w:val="24"/>
                                    <w:sz w:val="21"/>
                                    <w:szCs w:val="21"/>
                                    <w:lang w:val="en-US" w:eastAsia="zh-CN"/>
                                    <w14:textFill>
                                      <w14:solidFill>
                                        <w14:schemeClr w14:val="lt1"/>
                                      </w14:solidFill>
                                    </w14:textFill>
                                  </w:rPr>
                                </w:pPr>
                                <w:r>
                                  <w:rPr>
                                    <w:rFonts w:hint="eastAsia" w:asciiTheme="minorEastAsia" w:hAnsiTheme="minorEastAsia" w:eastAsiaTheme="minorEastAsia" w:cstheme="minorEastAsia"/>
                                    <w:b/>
                                    <w:bCs/>
                                    <w:color w:val="FFFFFF" w:themeColor="light1"/>
                                    <w:kern w:val="24"/>
                                    <w:sz w:val="21"/>
                                    <w:szCs w:val="21"/>
                                    <w:lang w:val="en-US" w:eastAsia="zh-CN"/>
                                    <w14:textFill>
                                      <w14:solidFill>
                                        <w14:schemeClr w14:val="lt1"/>
                                      </w14:solidFill>
                                    </w14:textFill>
                                  </w:rPr>
                                  <w:t>滋蕙计划（中西部生源</w:t>
                                </w:r>
                              </w:p>
                              <w:p w14:paraId="2CBBC1EB">
                                <w:pPr>
                                  <w:pStyle w:val="6"/>
                                  <w:keepNext w:val="0"/>
                                  <w:keepLines w:val="0"/>
                                  <w:pageBreakBefore w:val="0"/>
                                  <w:widowControl/>
                                  <w:kinsoku/>
                                  <w:wordWrap/>
                                  <w:overflowPunct/>
                                  <w:topLinePunct w:val="0"/>
                                  <w:autoSpaceDE/>
                                  <w:autoSpaceDN/>
                                  <w:bidi w:val="0"/>
                                  <w:adjustRightInd/>
                                  <w:snapToGrid w:val="0"/>
                                  <w:spacing w:before="0" w:beforeAutospacing="0" w:after="60" w:afterAutospacing="0" w:line="240" w:lineRule="atLeast"/>
                                  <w:ind w:left="0"/>
                                  <w:jc w:val="center"/>
                                  <w:textAlignment w:val="top"/>
                                  <w:rPr>
                                    <w:rFonts w:hint="eastAsia" w:asciiTheme="minorEastAsia" w:hAnsiTheme="minorEastAsia" w:eastAsiaTheme="minorEastAsia" w:cstheme="minorEastAsia"/>
                                    <w:b/>
                                    <w:bCs/>
                                    <w:color w:val="FFFFFF" w:themeColor="light1"/>
                                    <w:kern w:val="24"/>
                                    <w:sz w:val="21"/>
                                    <w:szCs w:val="21"/>
                                    <w:lang w:val="en-US" w:eastAsia="zh-CN"/>
                                    <w14:textFill>
                                      <w14:solidFill>
                                        <w14:schemeClr w14:val="lt1"/>
                                      </w14:solidFill>
                                    </w14:textFill>
                                  </w:rPr>
                                </w:pPr>
                                <w:r>
                                  <w:rPr>
                                    <w:rFonts w:hint="eastAsia" w:asciiTheme="minorEastAsia" w:hAnsiTheme="minorEastAsia" w:eastAsiaTheme="minorEastAsia" w:cstheme="minorEastAsia"/>
                                    <w:b/>
                                    <w:bCs/>
                                    <w:color w:val="FFFFFF" w:themeColor="light1"/>
                                    <w:kern w:val="24"/>
                                    <w:sz w:val="21"/>
                                    <w:szCs w:val="21"/>
                                    <w:lang w:val="en-US" w:eastAsia="zh-CN"/>
                                    <w14:textFill>
                                      <w14:solidFill>
                                        <w14:schemeClr w14:val="lt1"/>
                                      </w14:solidFill>
                                    </w14:textFill>
                                  </w:rPr>
                                  <w:t>新生入学资助）</w:t>
                                </w:r>
                              </w:p>
                            </w:txbxContent>
                          </v:textbox>
                        </v:roundrect>
                        <v:shape id="直接箭头连接符 85" o:spid="_x0000_s1026" o:spt="32" type="#_x0000_t32" style="position:absolute;left:7743;top:2975;height:11;width:1948;" filled="f" stroked="t" coordsize="21600,21600" o:gfxdata="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JXwVC68AAAA&#10;2wAAAA8AAAAAAAAAAQAgAAAAIgAAAGRycy9kb3ducmV2LnhtbFBLAQIUABQAAAAIAIdO4kAzLwWe&#10;OwAAADkAAAAQAAAAAAAAAAEAIAAAAAsBAABkcnMvc2hhcGV4bWwueG1sUEsFBgAAAAAGAAYAWwEA&#10;ALUDAAAAAA==&#10;">
                          <v:fill on="f" focussize="0,0"/>
                          <v:stroke color="#4A7EBB [3204]" joinstyle="round" endarrow="open"/>
                          <v:imagedata o:title=""/>
                          <o:lock v:ext="edit" aspectratio="f"/>
                        </v:shape>
                        <v:roundrect id="圆角矩形 86" o:spid="_x0000_s1026" o:spt="2" style="position:absolute;left:9690;top:2401;height:1170;width:1966;v-text-anchor:middle;" fillcolor="#FFFFFF" filled="t" stroked="t" coordsize="21600,21600" arcsize="0.166666666666667" o:gfxdata="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XD6h5vQAA&#10;ANsAAAAPAAAAAAAAAAEAIAAAACIAAABkcnMvZG93bnJldi54bWxQSwECFAAUAAAACACHTuJAMy8F&#10;njsAAAA5AAAAEAAAAAAAAAABACAAAAAMAQAAZHJzL3NoYXBleG1sLnhtbFBLBQYAAAAABgAGAFsB&#10;AAC2AwAAAAA=&#10;">
                          <v:fill on="t" focussize="0,0"/>
                          <v:stroke weight="1pt" color="#58B6E5 [3205]" miterlimit="8" joinstyle="miter"/>
                          <v:imagedata o:title=""/>
                          <o:lock v:ext="edit" aspectratio="f"/>
                          <v:textbox>
                            <w:txbxContent>
                              <w:p w14:paraId="55247A30">
                                <w:pPr>
                                  <w:pStyle w:val="6"/>
                                  <w:keepNext w:val="0"/>
                                  <w:keepLines w:val="0"/>
                                  <w:pageBreakBefore w:val="0"/>
                                  <w:widowControl/>
                                  <w:kinsoku/>
                                  <w:wordWrap/>
                                  <w:overflowPunct/>
                                  <w:topLinePunct w:val="0"/>
                                  <w:autoSpaceDE/>
                                  <w:autoSpaceDN/>
                                  <w:bidi w:val="0"/>
                                  <w:adjustRightInd/>
                                  <w:snapToGrid w:val="0"/>
                                  <w:spacing w:before="0" w:beforeAutospacing="0" w:after="40" w:afterAutospacing="0" w:line="240" w:lineRule="atLeast"/>
                                  <w:ind w:left="0"/>
                                  <w:jc w:val="center"/>
                                  <w:textAlignment w:val="top"/>
                                  <w:rPr>
                                    <w:rFonts w:hint="eastAsia" w:asciiTheme="minorEastAsia" w:hAnsiTheme="minorEastAsia" w:eastAsiaTheme="minorEastAsia" w:cstheme="minorEastAsia"/>
                                    <w:color w:val="376092" w:themeColor="accent1" w:themeShade="BF"/>
                                    <w:kern w:val="24"/>
                                    <w:sz w:val="21"/>
                                    <w:szCs w:val="21"/>
                                  </w:rPr>
                                </w:pPr>
                                <w:r>
                                  <w:rPr>
                                    <w:rFonts w:hint="eastAsia" w:asciiTheme="minorEastAsia" w:hAnsiTheme="minorEastAsia" w:eastAsiaTheme="minorEastAsia" w:cstheme="minorEastAsia"/>
                                    <w:color w:val="376092" w:themeColor="accent1" w:themeShade="BF"/>
                                    <w:kern w:val="24"/>
                                    <w:sz w:val="21"/>
                                    <w:szCs w:val="21"/>
                                  </w:rPr>
                                  <w:t>交通费</w:t>
                                </w:r>
                              </w:p>
                              <w:p w14:paraId="1C14D4B3">
                                <w:pPr>
                                  <w:pStyle w:val="6"/>
                                  <w:keepNext w:val="0"/>
                                  <w:keepLines w:val="0"/>
                                  <w:pageBreakBefore w:val="0"/>
                                  <w:widowControl/>
                                  <w:kinsoku/>
                                  <w:wordWrap/>
                                  <w:overflowPunct/>
                                  <w:topLinePunct w:val="0"/>
                                  <w:autoSpaceDE/>
                                  <w:autoSpaceDN/>
                                  <w:bidi w:val="0"/>
                                  <w:adjustRightInd/>
                                  <w:snapToGrid w:val="0"/>
                                  <w:spacing w:before="0" w:beforeAutospacing="0" w:after="40" w:afterAutospacing="0" w:line="240" w:lineRule="atLeast"/>
                                  <w:ind w:left="0"/>
                                  <w:jc w:val="center"/>
                                  <w:textAlignment w:val="top"/>
                                  <w:rPr>
                                    <w:rFonts w:hint="eastAsia" w:asciiTheme="minorEastAsia" w:hAnsiTheme="minorEastAsia" w:eastAsiaTheme="minorEastAsia" w:cstheme="minorEastAsia"/>
                                    <w:color w:val="376092" w:themeColor="accent1" w:themeShade="BF"/>
                                    <w:kern w:val="24"/>
                                    <w:sz w:val="21"/>
                                    <w:szCs w:val="21"/>
                                  </w:rPr>
                                </w:pPr>
                                <w:r>
                                  <w:rPr>
                                    <w:rFonts w:hint="eastAsia" w:asciiTheme="minorEastAsia" w:hAnsiTheme="minorEastAsia" w:eastAsiaTheme="minorEastAsia" w:cstheme="minorEastAsia"/>
                                    <w:color w:val="376092" w:themeColor="accent1" w:themeShade="BF"/>
                                    <w:kern w:val="24"/>
                                    <w:sz w:val="21"/>
                                    <w:szCs w:val="21"/>
                                    <w:lang w:val="en-US" w:eastAsia="zh-CN"/>
                                  </w:rPr>
                                  <w:t>短期</w:t>
                                </w:r>
                                <w:r>
                                  <w:rPr>
                                    <w:rFonts w:hint="eastAsia" w:asciiTheme="minorEastAsia" w:hAnsiTheme="minorEastAsia" w:eastAsiaTheme="minorEastAsia" w:cstheme="minorEastAsia"/>
                                    <w:color w:val="376092" w:themeColor="accent1" w:themeShade="BF"/>
                                    <w:kern w:val="24"/>
                                    <w:sz w:val="21"/>
                                    <w:szCs w:val="21"/>
                                  </w:rPr>
                                  <w:t>生活费</w:t>
                                </w:r>
                              </w:p>
                            </w:txbxContent>
                          </v:textbox>
                        </v:roundrect>
                        <v:rect id="矩形 87" o:spid="_x0000_s1026" o:spt="1" style="position:absolute;left:8009;top:2457;height:637;width:1468;v-text-anchor:middle;" filled="f" stroked="f" coordsize="21600,21600" o:gfxdata="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BWb3ua5AAAA2wAA&#10;AA8AAAAAAAAAAQAgAAAAIgAAAGRycy9kb3ducmV2LnhtbFBLAQIUABQAAAAIAIdO4kAzLwWeOwAA&#10;ADkAAAAQAAAAAAAAAAEAIAAAAAgBAABkcnMvc2hhcGV4bWwueG1sUEsFBgAAAAAGAAYAWwEAALID&#10;AAAAAA==&#10;">
                          <v:fill on="f" focussize="0,0"/>
                          <v:stroke on="f" weight="1pt" miterlimit="8" joinstyle="miter"/>
                          <v:imagedata o:title=""/>
                          <o:lock v:ext="edit" aspectratio="f"/>
                          <v:textbox>
                            <w:txbxContent>
                              <w:p w14:paraId="704AB34A">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tLeast"/>
                                  <w:ind w:left="0"/>
                                  <w:jc w:val="center"/>
                                  <w:textAlignment w:val="top"/>
                                  <w:rPr>
                                    <w:rFonts w:hint="eastAsia" w:ascii="宋体" w:hAnsi="宋体" w:eastAsia="宋体" w:cs="宋体"/>
                                    <w:color w:val="376092" w:themeColor="accent1" w:themeShade="BF"/>
                                    <w:kern w:val="24"/>
                                    <w:sz w:val="21"/>
                                    <w:szCs w:val="21"/>
                                  </w:rPr>
                                </w:pPr>
                                <w:r>
                                  <w:rPr>
                                    <w:rFonts w:hint="eastAsia" w:ascii="宋体" w:hAnsi="宋体" w:eastAsia="宋体" w:cs="宋体"/>
                                    <w:color w:val="376092" w:themeColor="accent1" w:themeShade="BF"/>
                                    <w:kern w:val="24"/>
                                    <w:sz w:val="21"/>
                                    <w:szCs w:val="21"/>
                                  </w:rPr>
                                  <w:t>补助</w:t>
                                </w:r>
                              </w:p>
                            </w:txbxContent>
                          </v:textbox>
                        </v:rect>
                      </v:group>
                      <v:group id="组合 88" o:spid="_x0000_s1026" o:spt="203" style="position:absolute;left:4447;top:11358;height:844;width:7210;" coordorigin="4447,2457" coordsize="7210,844" o:gfxdata="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">
                        <o:lock v:ext="edit" aspectratio="f"/>
                        <v:roundrect id="圆角矩形 89" o:spid="_x0000_s1026" o:spt="2" style="position:absolute;left:4447;top:2632;height:641;width:3296;v-text-anchor:middle;" fillcolor="#6096E6" filled="t" stroked="t" coordsize="21600,21600" arcsize="0.166666666666667" o:gfxdata="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K6dnmW8AAAA&#10;2wAAAA8AAAAAAAAAAQAgAAAAIgAAAGRycy9kb3ducmV2LnhtbFBLAQIUABQAAAAIAIdO4kAzLwWe&#10;OwAAADkAAAAQAAAAAAAAAAEAIAAAAAsBAABkcnMvc2hhcGV4bWwueG1sUEsFBgAAAAAGAAYAWwEA&#10;ALUDAAAAAA==&#10;">
                          <v:fill on="t" focussize="0,0"/>
                          <v:stroke weight="1.5pt" color="#FFFFFF [3201]" miterlimit="8" joinstyle="miter"/>
                          <v:imagedata o:title=""/>
                          <o:lock v:ext="edit" aspectratio="f"/>
                          <v:textbox>
                            <w:txbxContent>
                              <w:p w14:paraId="3268F386">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tLeast"/>
                                  <w:ind w:left="0"/>
                                  <w:jc w:val="center"/>
                                  <w:textAlignment w:val="top"/>
                                  <w:rPr>
                                    <w:rFonts w:hint="eastAsia" w:ascii="宋体" w:hAnsi="宋体" w:eastAsia="宋体" w:cs="宋体"/>
                                    <w:b/>
                                    <w:bCs/>
                                    <w:color w:val="FFFFFF" w:themeColor="light1"/>
                                    <w:kern w:val="24"/>
                                    <w:sz w:val="21"/>
                                    <w:szCs w:val="21"/>
                                    <w:lang w:val="en-US" w:eastAsia="zh-CN"/>
                                    <w14:textFill>
                                      <w14:solidFill>
                                        <w14:schemeClr w14:val="lt1"/>
                                      </w14:solidFill>
                                    </w14:textFill>
                                  </w:rPr>
                                </w:pPr>
                                <w:r>
                                  <w:rPr>
                                    <w:rFonts w:hint="eastAsia" w:ascii="宋体" w:hAnsi="宋体" w:eastAsia="宋体" w:cs="宋体"/>
                                    <w:b/>
                                    <w:bCs/>
                                    <w:color w:val="FFFFFF" w:themeColor="light1"/>
                                    <w:kern w:val="24"/>
                                    <w:sz w:val="21"/>
                                    <w:szCs w:val="21"/>
                                    <w:lang w:val="en-US" w:eastAsia="zh-CN"/>
                                    <w14:textFill>
                                      <w14:solidFill>
                                        <w14:schemeClr w14:val="lt1"/>
                                      </w14:solidFill>
                                    </w14:textFill>
                                  </w:rPr>
                                  <w:t>勤工助学</w:t>
                                </w:r>
                              </w:p>
                            </w:txbxContent>
                          </v:textbox>
                        </v:roundrect>
                        <v:shape id="直接箭头连接符 90" o:spid="_x0000_s1026" o:spt="32" type="#_x0000_t32" style="position:absolute;left:7742;top:2943;height:9;width:1948;" filled="f" stroked="t" coordsize="21600,21600" o:gfxdata="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fwFqHvQAA&#10;ANsAAAAPAAAAAAAAAAEAIAAAACIAAABkcnMvZG93bnJldi54bWxQSwECFAAUAAAACACHTuJAMy8F&#10;njsAAAA5AAAAEAAAAAAAAAABACAAAAAMAQAAZHJzL3NoYXBleG1sLnhtbFBLBQYAAAAABgAGAFsB&#10;AAC2AwAAAAA=&#10;">
                          <v:fill on="f" focussize="0,0"/>
                          <v:stroke color="#4A7EBB [3204]" joinstyle="round" endarrow="open"/>
                          <v:imagedata o:title=""/>
                          <o:lock v:ext="edit" aspectratio="f"/>
                        </v:shape>
                        <v:roundrect id="圆角矩形 91" o:spid="_x0000_s1026" o:spt="2" style="position:absolute;left:9690;top:2604;height:697;width:1967;v-text-anchor:middle;" fillcolor="#FFFFFF" filled="t" stroked="t" coordsize="21600,21600" arcsize="0.166666666666667" o:gfxdata="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wqGdPL4A&#10;AADbAAAADwAAAAAAAAABACAAAAAiAAAAZHJzL2Rvd25yZXYueG1sUEsBAhQAFAAAAAgAh07iQDMv&#10;BZ47AAAAOQAAABAAAAAAAAAAAQAgAAAADQEAAGRycy9zaGFwZXhtbC54bWxQSwUGAAAAAAYABgBb&#10;AQAAtwMAAAAA&#10;">
                          <v:fill on="t" focussize="0,0"/>
                          <v:stroke weight="1pt" color="#58B6E5 [3205]" miterlimit="8" joinstyle="miter"/>
                          <v:imagedata o:title=""/>
                          <o:lock v:ext="edit" aspectratio="f"/>
                          <v:textbox>
                            <w:txbxContent>
                              <w:p w14:paraId="0F63801F">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tLeast"/>
                                  <w:ind w:left="0"/>
                                  <w:jc w:val="center"/>
                                  <w:textAlignment w:val="top"/>
                                  <w:rPr>
                                    <w:rFonts w:hint="eastAsia" w:ascii="宋体" w:hAnsi="宋体" w:eastAsia="宋体" w:cs="宋体"/>
                                    <w:color w:val="376092" w:themeColor="accent1" w:themeShade="BF"/>
                                    <w:kern w:val="24"/>
                                    <w:sz w:val="21"/>
                                    <w:szCs w:val="21"/>
                                  </w:rPr>
                                </w:pPr>
                                <w:r>
                                  <w:rPr>
                                    <w:rFonts w:hint="eastAsia" w:ascii="宋体" w:hAnsi="宋体" w:eastAsia="宋体" w:cs="宋体"/>
                                    <w:color w:val="376092" w:themeColor="accent1" w:themeShade="BF"/>
                                    <w:kern w:val="24"/>
                                    <w:sz w:val="21"/>
                                    <w:szCs w:val="21"/>
                                  </w:rPr>
                                  <w:t>生活费等</w:t>
                                </w:r>
                              </w:p>
                            </w:txbxContent>
                          </v:textbox>
                        </v:roundrect>
                        <v:rect id="矩形 92" o:spid="_x0000_s1026" o:spt="1" style="position:absolute;left:8009;top:2457;height:605;width:1468;v-text-anchor:middle;" filled="f" stroked="f" coordsize="21600,21600" o:gfxdata="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e5tpKvQAA&#10;ANsAAAAPAAAAAAAAAAEAIAAAACIAAABkcnMvZG93bnJldi54bWxQSwECFAAUAAAACACHTuJAMy8F&#10;njsAAAA5AAAAEAAAAAAAAAABACAAAAAMAQAAZHJzL3NoYXBleG1sLnhtbFBLBQYAAAAABgAGAFsB&#10;AAC2AwAAAAA=&#10;">
                          <v:fill on="f" focussize="0,0"/>
                          <v:stroke on="f" weight="1pt" miterlimit="8" joinstyle="miter"/>
                          <v:imagedata o:title=""/>
                          <o:lock v:ext="edit" aspectratio="f"/>
                          <v:textbox>
                            <w:txbxContent>
                              <w:p w14:paraId="51B62BAC">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tLeast"/>
                                  <w:ind w:left="0"/>
                                  <w:jc w:val="center"/>
                                  <w:textAlignment w:val="top"/>
                                  <w:rPr>
                                    <w:rFonts w:hint="eastAsia" w:ascii="宋体" w:hAnsi="宋体" w:eastAsia="宋体" w:cs="宋体"/>
                                    <w:color w:val="376092" w:themeColor="accent1" w:themeShade="BF"/>
                                    <w:kern w:val="24"/>
                                    <w:sz w:val="21"/>
                                    <w:szCs w:val="21"/>
                                  </w:rPr>
                                </w:pPr>
                                <w:r>
                                  <w:rPr>
                                    <w:rFonts w:hint="eastAsia" w:ascii="宋体" w:hAnsi="宋体" w:eastAsia="宋体" w:cs="宋体"/>
                                    <w:color w:val="376092" w:themeColor="accent1" w:themeShade="BF"/>
                                    <w:kern w:val="24"/>
                                    <w:sz w:val="21"/>
                                    <w:szCs w:val="21"/>
                                  </w:rPr>
                                  <w:t>补贴</w:t>
                                </w:r>
                              </w:p>
                            </w:txbxContent>
                          </v:textbox>
                        </v:rect>
                      </v:group>
                      <v:group id="组合 93" o:spid="_x0000_s1026" o:spt="203" style="position:absolute;left:4447;top:12520;height:1102;width:7209;" coordorigin="4447,2491" coordsize="7209,1102" o:gfxdata="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3GhsgL0AAADcAAAADwAAAAAAAAABACAAAAAiAAAAZHJzL2Rvd25yZXYueG1s&#10;UEsBAhQAFAAAAAgAh07iQDMvBZ47AAAAOQAAABUAAAAAAAAAAQAgAAAADAEAAGRycy9ncm91cHNo&#10;YXBleG1sLnhtbFBLBQYAAAAABgAGAGABAADJAwAAAAA=&#10;">
                        <o:lock v:ext="edit" aspectratio="f"/>
                        <v:roundrect id="圆角矩形 94" o:spid="_x0000_s1026" o:spt="2" style="position:absolute;left:4447;top:2679;height:728;width:3296;v-text-anchor:middle;" fillcolor="#6096E6" filled="t" stroked="t" coordsize="21600,21600" arcsize="0.166666666666667" o:gfxdata="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6j39vQAA&#10;ANsAAAAPAAAAAAAAAAEAIAAAACIAAABkcnMvZG93bnJldi54bWxQSwECFAAUAAAACACHTuJAMy8F&#10;njsAAAA5AAAAEAAAAAAAAAABACAAAAAMAQAAZHJzL3NoYXBleG1sLnhtbFBLBQYAAAAABgAGAFsB&#10;AAC2AwAAAAA=&#10;">
                          <v:fill on="t" focussize="0,0"/>
                          <v:stroke weight="1.5pt" color="#FFFFFF [3201]" miterlimit="8" joinstyle="miter"/>
                          <v:imagedata o:title=""/>
                          <o:lock v:ext="edit" aspectratio="f"/>
                          <v:textbox>
                            <w:txbxContent>
                              <w:p w14:paraId="2D3F121B">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tLeast"/>
                                  <w:ind w:left="0"/>
                                  <w:jc w:val="center"/>
                                  <w:textAlignment w:val="top"/>
                                  <w:rPr>
                                    <w:rFonts w:hint="eastAsia" w:ascii="宋体" w:hAnsi="宋体" w:eastAsia="宋体" w:cs="宋体"/>
                                    <w:b/>
                                    <w:bCs/>
                                    <w:color w:val="FFFFFF" w:themeColor="light1"/>
                                    <w:kern w:val="24"/>
                                    <w:sz w:val="21"/>
                                    <w:szCs w:val="21"/>
                                    <w:lang w:val="en-US" w:eastAsia="zh-CN"/>
                                    <w14:textFill>
                                      <w14:solidFill>
                                        <w14:schemeClr w14:val="lt1"/>
                                      </w14:solidFill>
                                    </w14:textFill>
                                  </w:rPr>
                                </w:pPr>
                                <w:r>
                                  <w:rPr>
                                    <w:rFonts w:hint="eastAsia" w:ascii="宋体" w:hAnsi="宋体" w:eastAsia="宋体" w:cs="宋体"/>
                                    <w:b/>
                                    <w:bCs/>
                                    <w:color w:val="FFFFFF" w:themeColor="light1"/>
                                    <w:kern w:val="24"/>
                                    <w:sz w:val="21"/>
                                    <w:szCs w:val="21"/>
                                    <w:lang w:val="en-US" w:eastAsia="zh-CN"/>
                                    <w14:textFill>
                                      <w14:solidFill>
                                        <w14:schemeClr w14:val="lt1"/>
                                      </w14:solidFill>
                                    </w14:textFill>
                                  </w:rPr>
                                  <w:t>其他资助</w:t>
                                </w:r>
                              </w:p>
                            </w:txbxContent>
                          </v:textbox>
                        </v:roundrect>
                        <v:shape id="直接箭头连接符 95" o:spid="_x0000_s1026" o:spt="32" type="#_x0000_t32" style="position:absolute;left:7742;top:3035;height:8;width:1948;" filled="f" stroked="t" coordsize="21600,21600" o:gfxdata="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BApwvO8AAAA&#10;2wAAAA8AAAAAAAAAAQAgAAAAIgAAAGRycy9kb3ducmV2LnhtbFBLAQIUABQAAAAIAIdO4kAzLwWe&#10;OwAAADkAAAAQAAAAAAAAAAEAIAAAAAsBAABkcnMvc2hhcGV4bWwueG1sUEsFBgAAAAAGAAYAWwEA&#10;ALUDAAAAAA==&#10;">
                          <v:fill on="f" focussize="0,0"/>
                          <v:stroke color="#4A7EBB [3204]" joinstyle="round" endarrow="open"/>
                          <v:imagedata o:title=""/>
                          <o:lock v:ext="edit" aspectratio="f"/>
                        </v:shape>
                        <v:roundrect id="圆角矩形 96" o:spid="_x0000_s1026" o:spt="2" style="position:absolute;left:9690;top:2491;height:1102;width:1966;v-text-anchor:middle;" fillcolor="#FFFFFF" filled="t" stroked="t" coordsize="21600,21600" arcsize="0.166666666666667" o:gfxdata="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S1j6kvQAA&#10;ANsAAAAPAAAAAAAAAAEAIAAAACIAAABkcnMvZG93bnJldi54bWxQSwECFAAUAAAACACHTuJAMy8F&#10;njsAAAA5AAAAEAAAAAAAAAABACAAAAAMAQAAZHJzL3NoYXBleG1sLnhtbFBLBQYAAAAABgAGAFsB&#10;AAC2AwAAAAA=&#10;">
                          <v:fill on="t" focussize="0,0"/>
                          <v:stroke weight="1pt" color="#58B6E5 [3205]" miterlimit="8" joinstyle="miter"/>
                          <v:imagedata o:title=""/>
                          <o:lock v:ext="edit" aspectratio="f"/>
                          <v:textbox>
                            <w:txbxContent>
                              <w:p w14:paraId="231758E7">
                                <w:pPr>
                                  <w:pStyle w:val="6"/>
                                  <w:keepNext w:val="0"/>
                                  <w:keepLines w:val="0"/>
                                  <w:pageBreakBefore w:val="0"/>
                                  <w:widowControl/>
                                  <w:kinsoku/>
                                  <w:wordWrap/>
                                  <w:overflowPunct/>
                                  <w:topLinePunct w:val="0"/>
                                  <w:autoSpaceDE/>
                                  <w:autoSpaceDN/>
                                  <w:bidi w:val="0"/>
                                  <w:adjustRightInd/>
                                  <w:snapToGrid w:val="0"/>
                                  <w:spacing w:before="0" w:beforeAutospacing="0" w:after="40" w:afterAutospacing="0" w:line="240" w:lineRule="atLeast"/>
                                  <w:ind w:left="0"/>
                                  <w:jc w:val="center"/>
                                  <w:textAlignment w:val="top"/>
                                  <w:rPr>
                                    <w:rFonts w:hint="eastAsia" w:asciiTheme="minorEastAsia" w:hAnsiTheme="minorEastAsia" w:eastAsiaTheme="minorEastAsia" w:cstheme="minorEastAsia"/>
                                    <w:color w:val="376092" w:themeColor="accent1" w:themeShade="BF"/>
                                    <w:kern w:val="24"/>
                                    <w:sz w:val="21"/>
                                    <w:szCs w:val="21"/>
                                  </w:rPr>
                                </w:pPr>
                                <w:r>
                                  <w:rPr>
                                    <w:rFonts w:hint="eastAsia" w:asciiTheme="minorEastAsia" w:hAnsiTheme="minorEastAsia" w:eastAsiaTheme="minorEastAsia" w:cstheme="minorEastAsia"/>
                                    <w:color w:val="376092" w:themeColor="accent1" w:themeShade="BF"/>
                                    <w:kern w:val="24"/>
                                    <w:sz w:val="21"/>
                                    <w:szCs w:val="21"/>
                                  </w:rPr>
                                  <w:t>绿色通道</w:t>
                                </w:r>
                              </w:p>
                              <w:p w14:paraId="37B6EE35">
                                <w:pPr>
                                  <w:pStyle w:val="6"/>
                                  <w:keepNext w:val="0"/>
                                  <w:keepLines w:val="0"/>
                                  <w:pageBreakBefore w:val="0"/>
                                  <w:widowControl/>
                                  <w:kinsoku/>
                                  <w:wordWrap/>
                                  <w:overflowPunct/>
                                  <w:topLinePunct w:val="0"/>
                                  <w:autoSpaceDE/>
                                  <w:autoSpaceDN/>
                                  <w:bidi w:val="0"/>
                                  <w:adjustRightInd/>
                                  <w:snapToGrid w:val="0"/>
                                  <w:spacing w:before="0" w:beforeAutospacing="0" w:after="40" w:afterAutospacing="0" w:line="240" w:lineRule="atLeast"/>
                                  <w:ind w:left="0"/>
                                  <w:jc w:val="center"/>
                                  <w:textAlignment w:val="top"/>
                                  <w:rPr>
                                    <w:rFonts w:hint="eastAsia" w:asciiTheme="minorEastAsia" w:hAnsiTheme="minorEastAsia" w:eastAsiaTheme="minorEastAsia" w:cstheme="minorEastAsia"/>
                                    <w:color w:val="376092" w:themeColor="accent1" w:themeShade="BF"/>
                                    <w:kern w:val="24"/>
                                    <w:sz w:val="21"/>
                                    <w:szCs w:val="21"/>
                                  </w:rPr>
                                </w:pPr>
                                <w:r>
                                  <w:rPr>
                                    <w:rFonts w:hint="eastAsia" w:asciiTheme="minorEastAsia" w:hAnsiTheme="minorEastAsia" w:eastAsiaTheme="minorEastAsia" w:cstheme="minorEastAsia"/>
                                    <w:color w:val="376092" w:themeColor="accent1" w:themeShade="BF"/>
                                    <w:kern w:val="24"/>
                                    <w:sz w:val="21"/>
                                    <w:szCs w:val="21"/>
                                  </w:rPr>
                                  <w:t>校内资助</w:t>
                                </w:r>
                              </w:p>
                            </w:txbxContent>
                          </v:textbox>
                        </v:roundrect>
                        <v:rect id="矩形 97" o:spid="_x0000_s1026" o:spt="1" style="position:absolute;left:8009;top:2547;height:605;width:1468;v-text-anchor:middle;" filled="f" stroked="f" coordsize="21600,21600" o:gfxdata="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kEJIO7gAAADbAAAA&#10;DwAAAAAAAAABACAAAAAiAAAAZHJzL2Rvd25yZXYueG1sUEsBAhQAFAAAAAgAh07iQDMvBZ47AAAA&#10;OQAAABAAAAAAAAAAAQAgAAAABwEAAGRycy9zaGFwZXhtbC54bWxQSwUGAAAAAAYABgBbAQAAsQMA&#10;AAAA&#10;">
                          <v:fill on="f" focussize="0,0"/>
                          <v:stroke on="f" weight="1pt" miterlimit="8" joinstyle="miter"/>
                          <v:imagedata o:title=""/>
                          <o:lock v:ext="edit" aspectratio="f"/>
                          <v:textbox>
                            <w:txbxContent>
                              <w:p w14:paraId="42954D4F">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tLeast"/>
                                  <w:ind w:left="0"/>
                                  <w:jc w:val="center"/>
                                  <w:textAlignment w:val="top"/>
                                  <w:rPr>
                                    <w:rFonts w:hint="eastAsia" w:ascii="宋体" w:hAnsi="宋体" w:eastAsia="宋体" w:cs="宋体"/>
                                    <w:color w:val="376092" w:themeColor="accent1" w:themeShade="BF"/>
                                    <w:kern w:val="24"/>
                                    <w:sz w:val="21"/>
                                    <w:szCs w:val="21"/>
                                  </w:rPr>
                                </w:pPr>
                                <w:r>
                                  <w:rPr>
                                    <w:rFonts w:hint="eastAsia" w:ascii="宋体" w:hAnsi="宋体" w:eastAsia="宋体" w:cs="宋体"/>
                                    <w:color w:val="376092" w:themeColor="accent1" w:themeShade="BF"/>
                                    <w:kern w:val="24"/>
                                    <w:sz w:val="21"/>
                                    <w:szCs w:val="21"/>
                                  </w:rPr>
                                  <w:t>包括</w:t>
                                </w:r>
                              </w:p>
                            </w:txbxContent>
                          </v:textbox>
                        </v:rect>
                      </v:group>
                    </v:group>
                    <v:line id="直接连接符 135" o:spid="_x0000_s1026" o:spt="20" style="position:absolute;left:11519;top:24092;flip:x;height:370;width:332;" filled="f" stroked="t" coordsize="21600,21600" o:gfxdata="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Cp8UBvQAA&#10;ANwAAAAPAAAAAAAAAAEAIAAAACIAAABkcnMvZG93bnJldi54bWxQSwECFAAUAAAACACHTuJAMy8F&#10;njsAAAA5AAAAEAAAAAAAAAABACAAAAAMAQAAZHJzL3NoYXBleG1sLnhtbFBLBQYAAAAABgAGAFsB&#10;AAC2AwAAAAA=&#10;">
                      <v:fill on="f" focussize="0,0"/>
                      <v:stroke color="#4A7EBB [3204]" joinstyle="round"/>
                      <v:imagedata o:title=""/>
                      <o:lock v:ext="edit" aspectratio="f"/>
                    </v:line>
                    <v:shape id="_x0000_s1026" o:spid="_x0000_s1026" o:spt="32" type="#_x0000_t32" style="position:absolute;left:11821;top:23354;height:11;width:1292;" filled="f" stroked="t" coordsize="21600,21600" o:gfxdata="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BZPT4m8AAAA&#10;3AAAAA8AAAAAAAAAAQAgAAAAIgAAAGRycy9kb3ducmV2LnhtbFBLAQIUABQAAAAIAIdO4kAzLwWe&#10;OwAAADkAAAAQAAAAAAAAAAEAIAAAAAsBAABkcnMvc2hhcGV4bWwueG1sUEsFBgAAAAAGAAYAWwEA&#10;ALUDAAAAAA==&#10;">
                      <v:fill on="f" focussize="0,0"/>
                      <v:stroke color="#4A7EBB [3204]" joinstyle="round" endarrow="open"/>
                      <v:imagedata o:title=""/>
                      <o:lock v:ext="edit" aspectratio="f"/>
                    </v:shape>
                    <v:shape id="_x0000_s1026" o:spid="_x0000_s1026" o:spt="32" type="#_x0000_t32" style="position:absolute;left:11806;top:22726;height:11;width:1322;" filled="f" stroked="t" coordsize="21600,21600" o:gfxdata="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J0XRlvQAA&#10;ANwAAAAPAAAAAAAAAAEAIAAAACIAAABkcnMvZG93bnJldi54bWxQSwECFAAUAAAACACHTuJAMy8F&#10;njsAAAA5AAAAEAAAAAAAAAABACAAAAAMAQAAZHJzL3NoYXBleG1sLnhtbFBLBQYAAAAABgAGAFsB&#10;AAC2AwAAAAA=&#10;">
                      <v:fill on="f" focussize="0,0"/>
                      <v:stroke color="#4A7EBB [3204]" joinstyle="round" endarrow="open"/>
                      <v:imagedata o:title=""/>
                      <o:lock v:ext="edit" aspectratio="f"/>
                    </v:shape>
                    <v:line id="直接连接符 135" o:spid="_x0000_s1026" o:spt="20" style="position:absolute;left:11519;top:22708;flip:x;height:326;width:287;" filled="f" stroked="t" coordsize="21600,21600" o:gfxdata="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OaWZDa/&#10;AAAA3AAAAA8AAAAAAAAAAQAgAAAAIgAAAGRycy9kb3ducmV2LnhtbFBLAQIUABQAAAAIAIdO4kAz&#10;LwWeOwAAADkAAAAQAAAAAAAAAAEAIAAAAA4BAABkcnMvc2hhcGV4bWwueG1sUEsFBgAAAAAGAAYA&#10;WwEAALgDAAAAAA==&#10;">
                      <v:fill on="f" focussize="0,0"/>
                      <v:stroke color="#4A7EBB [3204]" joinstyle="round"/>
                      <v:imagedata o:title=""/>
                      <o:lock v:ext="edit" aspectratio="f"/>
                    </v:line>
                    <v:line id="直接连接符 135" o:spid="_x0000_s1026" o:spt="20" style="position:absolute;left:11519;top:23034;flip:x y;height:320;width:302;" filled="f" stroked="t" coordsize="21600,21600" o:gfxdata="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kXOMWugAAANwA&#10;AAAPAAAAAAAAAAEAIAAAACIAAABkcnMvZG93bnJldi54bWxQSwECFAAUAAAACACHTuJAMy8FnjsA&#10;AAA5AAAAEAAAAAAAAAABACAAAAAJAQAAZHJzL3NoYXBleG1sLnhtbFBLBQYAAAAABgAGAFsBAACz&#10;AwAAAAA=&#10;">
                      <v:fill on="f" focussize="0,0"/>
                      <v:stroke color="#4A7EBB [3204]" joinstyle="round"/>
                      <v:imagedata o:title=""/>
                      <o:lock v:ext="edit" aspectratio="f"/>
                    </v:line>
                    <v:shape id="_x0000_s1026" o:spid="_x0000_s1026" o:spt="32" type="#_x0000_t32" style="position:absolute;left:11821;top:24107;height:0;width:1307;" filled="f" stroked="t" coordsize="21600,21600" o:gfxdata="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yFQmrL4A&#10;AADcAAAADwAAAAAAAAABACAAAAAiAAAAZHJzL2Rvd25yZXYueG1sUEsBAhQAFAAAAAgAh07iQDMv&#10;BZ47AAAAOQAAABAAAAAAAAAAAQAgAAAADQEAAGRycy9zaGFwZXhtbC54bWxQSwUGAAAAAAYABgBb&#10;AQAAtwMAAAAA&#10;">
                      <v:fill on="f" focussize="0,0"/>
                      <v:stroke color="#4A7EBB [3204]" joinstyle="round" endarrow="open"/>
                      <v:imagedata o:title=""/>
                      <o:lock v:ext="edit" aspectratio="f"/>
                    </v:shape>
                    <v:shape id="_x0000_s1026" o:spid="_x0000_s1026" o:spt="32" type="#_x0000_t32" style="position:absolute;left:11806;top:24760;height:5;width:1322;" filled="f" stroked="t" coordsize="21600,21600" o:gfxdata="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pxiDN7sAAADc&#10;AAAADwAAAAAAAAABACAAAAAiAAAAZHJzL2Rvd25yZXYueG1sUEsBAhQAFAAAAAgAh07iQDMvBZ47&#10;AAAAOQAAABAAAAAAAAAAAQAgAAAACgEAAGRycy9zaGFwZXhtbC54bWxQSwUGAAAAAAYABgBbAQAA&#10;tAMAAAAA&#10;">
                      <v:fill on="f" focussize="0,0"/>
                      <v:stroke color="#4A7EBB [3204]" joinstyle="round" endarrow="open"/>
                      <v:imagedata o:title=""/>
                      <o:lock v:ext="edit" aspectratio="f"/>
                    </v:shape>
                    <v:line id="直接连接符 135" o:spid="_x0000_s1026" o:spt="20" style="position:absolute;left:11491;top:24462;flip:x y;height:302;width:330;" filled="f" stroked="t" coordsize="21600,21600" o:gfxdata="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GSUu9q5AAAA3AAA&#10;AA8AAAAAAAAAAQAgAAAAIgAAAGRycy9kb3ducmV2LnhtbFBLAQIUABQAAAAIAIdO4kAzLwWeOwAA&#10;ADkAAAAQAAAAAAAAAAEAIAAAAAgBAABkcnMvc2hhcGV4bWwueG1sUEsFBgAAAAAGAAYAWwEAALID&#10;AAAAAA==&#10;">
                      <v:fill on="f" focussize="0,0"/>
                      <v:stroke color="#4A7EBB [3204]" joinstyle="round"/>
                      <v:imagedata o:title=""/>
                      <o:lock v:ext="edit" aspectratio="f"/>
                    </v:line>
                    <v:shape id="_x0000_s1026" o:spid="_x0000_s1026" o:spt="32" type="#_x0000_t32" style="position:absolute;left:11821;top:25493;height:5;width:1308;" filled="f" stroked="t" coordsize="21600,21600" o:gfxdata="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iGuNu8AAAA&#10;3AAAAA8AAAAAAAAAAQAgAAAAIgAAAGRycy9kb3ducmV2LnhtbFBLAQIUABQAAAAIAIdO4kAzLwWe&#10;OwAAADkAAAAQAAAAAAAAAAEAIAAAAAsBAABkcnMvc2hhcGV4bWwueG1sUEsFBgAAAAAGAAYAWwEA&#10;ALUDAAAAAA==&#10;">
                      <v:fill on="f" focussize="0,0"/>
                      <v:stroke color="#4A7EBB [3204]" joinstyle="round" endarrow="open"/>
                      <v:imagedata o:title=""/>
                      <o:lock v:ext="edit" aspectratio="f"/>
                    </v:shape>
                    <v:shape id="_x0000_s1026" o:spid="_x0000_s1026" o:spt="32" type="#_x0000_t32" style="position:absolute;left:11851;top:26175;flip:y;height:1;width:1278;" filled="f" stroked="t" coordsize="21600,21600" o:gfxdata="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jUhJ1vQAA&#10;ANwAAAAPAAAAAAAAAAEAIAAAACIAAABkcnMvZG93bnJldi54bWxQSwECFAAUAAAACACHTuJAMy8F&#10;njsAAAA5AAAAEAAAAAAAAAABACAAAAAMAQAAZHJzL3NoYXBleG1sLnhtbFBLBQYAAAAABgAGAFsB&#10;AAC2AwAAAAA=&#10;">
                      <v:fill on="f" focussize="0,0"/>
                      <v:stroke color="#4A7EBB [3204]" joinstyle="round" endarrow="open"/>
                      <v:imagedata o:title=""/>
                      <o:lock v:ext="edit" aspectratio="f"/>
                    </v:shape>
                    <v:line id="直接连接符 135" o:spid="_x0000_s1026" o:spt="20" style="position:absolute;left:11521;top:25495;flip:x;height:224;width:305;" filled="f" stroked="t" coordsize="21600,21600" o:gfxdata="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xvsBFbsAAADc&#10;AAAADwAAAAAAAAABACAAAAAiAAAAZHJzL2Rvd25yZXYueG1sUEsBAhQAFAAAAAgAh07iQDMvBZ47&#10;AAAAOQAAABAAAAAAAAAAAQAgAAAACgEAAGRycy9zaGFwZXhtbC54bWxQSwUGAAAAAAYABgBbAQAA&#10;tAMAAAAA&#10;">
                      <v:fill on="f" focussize="0,0"/>
                      <v:stroke color="#4A7EBB [3204]" joinstyle="round"/>
                      <v:imagedata o:title=""/>
                      <o:lock v:ext="edit" aspectratio="f"/>
                    </v:line>
                    <v:line id="直接连接符 135" o:spid="_x0000_s1026" o:spt="20" style="position:absolute;left:11521;top:25730;flip:x y;height:433;width:330;" filled="f" stroked="t" coordsize="21600,21600" o:gfxdata="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br73ZugAAANwA&#10;AAAPAAAAAAAAAAEAIAAAACIAAABkcnMvZG93bnJldi54bWxQSwECFAAUAAAACACHTuJAMy8FnjsA&#10;AAA5AAAAEAAAAAAAAAABACAAAAAJAQAAZHJzL3NoYXBleG1sLnhtbFBLBQYAAAAABgAGAFsBAACz&#10;AwAAAAA=&#10;">
                      <v:fill on="f" focussize="0,0"/>
                      <v:stroke color="#4A7EBB [3204]" joinstyle="round"/>
                      <v:imagedata o:title=""/>
                      <o:lock v:ext="edit" aspectratio="f"/>
                    </v:line>
                  </v:group>
                </v:group>
                <v:shape id="_x0000_s1026" o:spid="_x0000_s1026" o:spt="32" type="#_x0000_t32" style="position:absolute;left:10776;top:24276;height:5;width:1412;" filled="f" stroked="t" coordsize="21600,21600" o:gfxdata="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5lo2mugAAANoA&#10;AAAPAAAAAAAAAAEAIAAAACIAAABkcnMvZG93bnJldi54bWxQSwECFAAUAAAACACHTuJAMy8FnjsA&#10;AAA5AAAAEAAAAAAAAAABACAAAAAJAQAAZHJzL3NoYXBleG1sLnhtbFBLBQYAAAAABgAGAFsBAACz&#10;AwAAAAA=&#10;">
                  <v:fill on="f" focussize="0,0"/>
                  <v:stroke color="#4A7EBB [3204]" joinstyle="round" endarrow="open"/>
                  <v:imagedata o:title=""/>
                  <o:lock v:ext="edit" aspectratio="f"/>
                </v:shape>
                <v:shape id="_x0000_s1026" o:spid="_x0000_s1026" o:spt="32" type="#_x0000_t32" style="position:absolute;left:10818;top:23700;height:11;width:1322;" filled="f" stroked="t" coordsize="21600,21600" o:gfxdata="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GrYulvQAA&#10;ANoAAAAPAAAAAAAAAAEAIAAAACIAAABkcnMvZG93bnJldi54bWxQSwECFAAUAAAACACHTuJAMy8F&#10;njsAAAA5AAAAEAAAAAAAAAABACAAAAAMAQAAZHJzL3NoYXBleG1sLnhtbFBLBQYAAAAABgAGAFsB&#10;AAC2AwAAAAA=&#10;">
                  <v:fill on="f" focussize="0,0"/>
                  <v:stroke color="#4A7EBB [3204]" joinstyle="round" endarrow="open"/>
                  <v:imagedata o:title=""/>
                  <o:lock v:ext="edit" aspectratio="f"/>
                </v:shape>
                <v:line id="直接连接符 135" o:spid="_x0000_s1026" o:spt="20" style="position:absolute;left:10531;top:23682;flip:x;height:326;width:287;" filled="f" stroked="t" coordsize="21600,21600" o:gfxdata="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oPdU5vQAA&#10;ANoAAAAPAAAAAAAAAAEAIAAAACIAAABkcnMvZG93bnJldi54bWxQSwECFAAUAAAACACHTuJAMy8F&#10;njsAAAA5AAAAEAAAAAAAAAABACAAAAAMAQAAZHJzL3NoYXBleG1sLnhtbFBLBQYAAAAABgAGAFsB&#10;AAC2AwAAAAA=&#10;">
                  <v:fill on="f" focussize="0,0"/>
                  <v:stroke color="#4A7EBB [3204]" joinstyle="round"/>
                  <v:imagedata o:title=""/>
                  <o:lock v:ext="edit" aspectratio="f"/>
                </v:line>
                <v:line id="直接连接符 135" o:spid="_x0000_s1026" o:spt="20" style="position:absolute;left:10531;top:24008;flip:x y;height:268;width:257;" filled="f" stroked="t" coordsize="21600,21600" o:gfxdata="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sCI8ougAAANsA&#10;AAAPAAAAAAAAAAEAIAAAACIAAABkcnMvZG93bnJldi54bWxQSwECFAAUAAAACACHTuJAMy8FnjsA&#10;AAA5AAAAEAAAAAAAAAABACAAAAAJAQAAZHJzL3NoYXBleG1sLnhtbFBLBQYAAAAABgAGAFsBAACz&#10;AwAAAAA=&#10;">
                  <v:fill on="f" focussize="0,0"/>
                  <v:stroke color="#4A7EBB [3204]" joinstyle="round"/>
                  <v:imagedata o:title=""/>
                  <o:lock v:ext="edit" aspectratio="f"/>
                </v:line>
                <v:roundrect id="圆角矩形 47" o:spid="_x0000_s1026" o:spt="2" style="position:absolute;left:12188;top:24031;height:499;width:1622;v-text-anchor:middle;" fillcolor="#FFFFFF" filled="t" stroked="t" coordsize="21600,21600" arcsize="0.166666666666667" o:gfxdata="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P16OJugAAANsA&#10;AAAPAAAAAAAAAAEAIAAAACIAAABkcnMvZG93bnJldi54bWxQSwECFAAUAAAACACHTuJAMy8FnjsA&#10;AAA5AAAAEAAAAAAAAAABACAAAAAJAQAAZHJzL3NoYXBleG1sLnhtbFBLBQYAAAAABgAGAFsBAACz&#10;AwAAAAA=&#10;">
                  <v:fill on="t" focussize="0,0"/>
                  <v:stroke weight="1pt" color="#58B6E5 [3205]" miterlimit="8" joinstyle="miter"/>
                  <v:imagedata o:title=""/>
                  <o:lock v:ext="edit" aspectratio="f"/>
                  <v:textbox>
                    <w:txbxContent>
                      <w:p w14:paraId="14C8249F">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tLeast"/>
                          <w:ind w:left="0"/>
                          <w:jc w:val="center"/>
                          <w:textAlignment w:val="top"/>
                          <w:rPr>
                            <w:rFonts w:hint="eastAsia" w:asciiTheme="minorEastAsia" w:hAnsiTheme="minorEastAsia" w:eastAsiaTheme="minorEastAsia" w:cstheme="minorEastAsia"/>
                            <w:color w:val="376092" w:themeColor="accent1" w:themeShade="BF"/>
                            <w:kern w:val="24"/>
                            <w:sz w:val="21"/>
                            <w:szCs w:val="21"/>
                          </w:rPr>
                        </w:pPr>
                        <w:r>
                          <w:rPr>
                            <w:rFonts w:hint="eastAsia" w:asciiTheme="minorEastAsia" w:hAnsiTheme="minorEastAsia" w:eastAsiaTheme="minorEastAsia" w:cstheme="minorEastAsia"/>
                            <w:color w:val="376092" w:themeColor="accent1" w:themeShade="BF"/>
                            <w:kern w:val="24"/>
                            <w:sz w:val="21"/>
                            <w:szCs w:val="21"/>
                          </w:rPr>
                          <w:t>生活费</w:t>
                        </w:r>
                      </w:p>
                    </w:txbxContent>
                  </v:textbox>
                </v:roundrect>
                <v:rect id="矩形 92" o:spid="_x0000_s1026" o:spt="1" style="position:absolute;left:10859;top:24237;height:454;width:997;v-text-anchor:middle;" filled="f" stroked="f" coordsize="21600,21600" o:gfxdata="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E5Dk/7gAAADbAAAA&#10;DwAAAAAAAAABACAAAAAiAAAAZHJzL2Rvd25yZXYueG1sUEsBAhQAFAAAAAgAh07iQDMvBZ47AAAA&#10;OQAAABAAAAAAAAAAAQAgAAAABwEAAGRycy9zaGFwZXhtbC54bWxQSwUGAAAAAAYABgBbAQAAsQMA&#10;AAAA&#10;">
                  <v:fill on="f" focussize="0,0"/>
                  <v:stroke on="f" weight="1pt" miterlimit="8" joinstyle="miter"/>
                  <v:imagedata o:title=""/>
                  <o:lock v:ext="edit" aspectratio="f"/>
                  <v:textbox>
                    <w:txbxContent>
                      <w:p w14:paraId="0932F70C">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tLeast"/>
                          <w:ind w:left="0"/>
                          <w:jc w:val="center"/>
                          <w:textAlignment w:val="top"/>
                          <w:rPr>
                            <w:rFonts w:hint="default" w:ascii="宋体" w:hAnsi="宋体" w:eastAsia="宋体" w:cs="宋体"/>
                            <w:color w:val="376092" w:themeColor="accent1" w:themeShade="BF"/>
                            <w:kern w:val="24"/>
                            <w:sz w:val="21"/>
                            <w:szCs w:val="21"/>
                            <w:lang w:val="en-US" w:eastAsia="zh-CN"/>
                          </w:rPr>
                        </w:pPr>
                        <w:r>
                          <w:rPr>
                            <w:rFonts w:hint="eastAsia" w:cs="宋体"/>
                            <w:color w:val="376092" w:themeColor="accent1" w:themeShade="BF"/>
                            <w:kern w:val="24"/>
                            <w:sz w:val="21"/>
                            <w:szCs w:val="21"/>
                            <w:lang w:val="en-US" w:eastAsia="zh-CN"/>
                          </w:rPr>
                          <w:t>弥补</w:t>
                        </w:r>
                      </w:p>
                    </w:txbxContent>
                  </v:textbox>
                </v:rect>
                <w10:wrap type="topAndBottom"/>
              </v:group>
            </w:pict>
          </mc:Fallback>
        </mc:AlternateContent>
      </w:r>
      <w:r>
        <w:rPr>
          <w:rFonts w:hint="eastAsia" w:ascii="黑体" w:hAnsi="黑体" w:eastAsia="黑体" w:cs="黑体"/>
          <w:b w:val="0"/>
          <w:bCs/>
          <w:color w:val="0000FF"/>
          <w:sz w:val="32"/>
          <w:szCs w:val="32"/>
          <w:lang w:val="en-US" w:eastAsia="zh-CN"/>
        </w:rPr>
        <w:t>高校学生资助政策体系</w:t>
      </w:r>
    </w:p>
    <w:p w14:paraId="2F2A4D26">
      <w:pPr>
        <w:keepNext w:val="0"/>
        <w:keepLines w:val="0"/>
        <w:pageBreakBefore w:val="0"/>
        <w:kinsoku/>
        <w:wordWrap/>
        <w:overflowPunct/>
        <w:topLinePunct w:val="0"/>
        <w:autoSpaceDE/>
        <w:autoSpaceDN/>
        <w:bidi w:val="0"/>
        <w:adjustRightInd/>
        <w:snapToGrid/>
        <w:spacing w:line="540" w:lineRule="exact"/>
        <w:ind w:firstLine="643" w:firstLineChars="200"/>
        <w:textAlignment w:val="auto"/>
        <w:rPr>
          <w:rFonts w:eastAsia="仿宋"/>
          <w:b/>
          <w:sz w:val="32"/>
          <w:szCs w:val="32"/>
        </w:rPr>
        <w:sectPr>
          <w:headerReference r:id="rId3" w:type="default"/>
          <w:pgSz w:w="11906" w:h="16838"/>
          <w:pgMar w:top="1327" w:right="1800" w:bottom="1327" w:left="1800" w:header="851" w:footer="992" w:gutter="0"/>
          <w:cols w:space="720" w:num="1"/>
          <w:docGrid w:type="lines" w:linePitch="312" w:charSpace="0"/>
        </w:sectPr>
      </w:pPr>
    </w:p>
    <w:p w14:paraId="7C2D9C76">
      <w:pPr>
        <w:keepNext w:val="0"/>
        <w:keepLines w:val="0"/>
        <w:pageBreakBefore w:val="0"/>
        <w:kinsoku/>
        <w:wordWrap/>
        <w:overflowPunct/>
        <w:topLinePunct w:val="0"/>
        <w:autoSpaceDE/>
        <w:autoSpaceDN/>
        <w:bidi w:val="0"/>
        <w:adjustRightInd/>
        <w:snapToGrid/>
        <w:spacing w:line="540" w:lineRule="exact"/>
        <w:ind w:firstLine="643" w:firstLineChars="200"/>
        <w:textAlignment w:val="auto"/>
        <w:rPr>
          <w:rFonts w:hint="eastAsia" w:ascii="仿宋" w:hAnsi="仿宋" w:eastAsia="仿宋"/>
          <w:sz w:val="32"/>
          <w:szCs w:val="32"/>
        </w:rPr>
      </w:pPr>
      <w:r>
        <w:rPr>
          <w:rFonts w:eastAsia="仿宋"/>
          <w:b/>
          <w:sz w:val="32"/>
          <w:szCs w:val="32"/>
        </w:rPr>
        <w:t>1.</w:t>
      </w:r>
      <w:r>
        <w:rPr>
          <w:rFonts w:hint="eastAsia" w:ascii="仿宋" w:hAnsi="仿宋" w:eastAsia="仿宋"/>
          <w:b/>
          <w:sz w:val="32"/>
          <w:szCs w:val="32"/>
        </w:rPr>
        <w:t xml:space="preserve"> </w:t>
      </w:r>
      <w:r>
        <w:rPr>
          <w:rFonts w:hint="eastAsia" w:ascii="仿宋" w:hAnsi="仿宋" w:eastAsia="仿宋"/>
          <w:b/>
          <w:sz w:val="32"/>
          <w:szCs w:val="32"/>
          <w:lang w:val="en-US" w:eastAsia="zh-CN"/>
        </w:rPr>
        <w:t>本专科生</w:t>
      </w:r>
      <w:r>
        <w:rPr>
          <w:rFonts w:hint="eastAsia" w:ascii="仿宋" w:hAnsi="仿宋" w:eastAsia="仿宋"/>
          <w:b/>
          <w:sz w:val="32"/>
          <w:szCs w:val="32"/>
        </w:rPr>
        <w:t>国家奖学金</w:t>
      </w:r>
    </w:p>
    <w:p w14:paraId="1D55A393">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ascii="仿宋" w:hAnsi="仿宋" w:eastAsia="仿宋"/>
          <w:b/>
          <w:sz w:val="32"/>
          <w:szCs w:val="32"/>
        </w:rPr>
      </w:pPr>
      <w:r>
        <w:rPr>
          <w:rFonts w:hint="eastAsia" w:ascii="仿宋" w:hAnsi="仿宋" w:eastAsia="仿宋"/>
          <w:sz w:val="32"/>
          <w:szCs w:val="32"/>
        </w:rPr>
        <w:t>奖励</w:t>
      </w:r>
      <w:r>
        <w:rPr>
          <w:rFonts w:hint="eastAsia" w:ascii="仿宋" w:hAnsi="仿宋" w:eastAsia="仿宋"/>
          <w:sz w:val="32"/>
          <w:szCs w:val="32"/>
          <w:lang w:val="en-US" w:eastAsia="zh-CN"/>
        </w:rPr>
        <w:t>纳入全国招生计划内的</w:t>
      </w:r>
      <w:r>
        <w:rPr>
          <w:rFonts w:hint="eastAsia" w:ascii="仿宋" w:hAnsi="仿宋" w:eastAsia="仿宋"/>
          <w:sz w:val="32"/>
          <w:szCs w:val="32"/>
          <w:lang w:eastAsia="zh-CN"/>
        </w:rPr>
        <w:t>特别优秀的全日制本专科（</w:t>
      </w:r>
      <w:r>
        <w:rPr>
          <w:rFonts w:hint="eastAsia" w:ascii="仿宋" w:hAnsi="仿宋" w:eastAsia="仿宋"/>
          <w:sz w:val="32"/>
          <w:szCs w:val="32"/>
          <w:lang w:val="en-US" w:eastAsia="zh-CN"/>
        </w:rPr>
        <w:t>含高职、第二学士学位</w:t>
      </w:r>
      <w:r>
        <w:rPr>
          <w:rFonts w:hint="eastAsia" w:ascii="仿宋" w:hAnsi="仿宋" w:eastAsia="仿宋"/>
          <w:sz w:val="32"/>
          <w:szCs w:val="32"/>
          <w:lang w:eastAsia="zh-CN"/>
        </w:rPr>
        <w:t>）</w:t>
      </w:r>
      <w:r>
        <w:rPr>
          <w:rFonts w:hint="eastAsia" w:ascii="仿宋" w:hAnsi="仿宋" w:eastAsia="仿宋"/>
          <w:sz w:val="32"/>
          <w:szCs w:val="32"/>
          <w:lang w:val="en-US" w:eastAsia="zh-CN"/>
        </w:rPr>
        <w:t>在校生</w:t>
      </w:r>
      <w:r>
        <w:rPr>
          <w:rFonts w:hint="eastAsia" w:ascii="仿宋" w:hAnsi="仿宋" w:eastAsia="仿宋"/>
          <w:sz w:val="32"/>
          <w:szCs w:val="32"/>
          <w:lang w:eastAsia="zh-CN"/>
        </w:rPr>
        <w:t>，每年奖励</w:t>
      </w:r>
      <w:r>
        <w:rPr>
          <w:rFonts w:eastAsia="仿宋"/>
          <w:sz w:val="32"/>
          <w:szCs w:val="32"/>
        </w:rPr>
        <w:t>6</w:t>
      </w:r>
      <w:r>
        <w:rPr>
          <w:rFonts w:hint="eastAsia" w:ascii="仿宋" w:hAnsi="仿宋" w:eastAsia="仿宋"/>
          <w:sz w:val="32"/>
          <w:szCs w:val="32"/>
        </w:rPr>
        <w:t>万名</w:t>
      </w:r>
      <w:r>
        <w:rPr>
          <w:rFonts w:hint="eastAsia" w:ascii="仿宋" w:hAnsi="仿宋" w:eastAsia="仿宋"/>
          <w:sz w:val="32"/>
          <w:szCs w:val="32"/>
          <w:lang w:eastAsia="zh-CN"/>
        </w:rPr>
        <w:t>，每生每年</w:t>
      </w:r>
      <w:r>
        <w:rPr>
          <w:rFonts w:hint="eastAsia" w:eastAsia="仿宋"/>
          <w:sz w:val="32"/>
          <w:szCs w:val="32"/>
        </w:rPr>
        <w:t>8000元，</w:t>
      </w:r>
      <w:r>
        <w:rPr>
          <w:rFonts w:hint="eastAsia" w:ascii="仿宋" w:hAnsi="仿宋" w:eastAsia="仿宋"/>
          <w:sz w:val="32"/>
          <w:szCs w:val="32"/>
        </w:rPr>
        <w:t>颁发国家统一印制的荣誉证书。</w:t>
      </w:r>
    </w:p>
    <w:p w14:paraId="25801D84">
      <w:pPr>
        <w:keepNext w:val="0"/>
        <w:keepLines w:val="0"/>
        <w:pageBreakBefore w:val="0"/>
        <w:kinsoku/>
        <w:wordWrap/>
        <w:overflowPunct/>
        <w:topLinePunct w:val="0"/>
        <w:autoSpaceDE/>
        <w:autoSpaceDN/>
        <w:bidi w:val="0"/>
        <w:adjustRightInd/>
        <w:snapToGrid/>
        <w:spacing w:line="540" w:lineRule="exact"/>
        <w:ind w:firstLine="643" w:firstLineChars="200"/>
        <w:textAlignment w:val="auto"/>
        <w:rPr>
          <w:rFonts w:hint="eastAsia" w:ascii="仿宋" w:hAnsi="仿宋" w:eastAsia="仿宋"/>
          <w:sz w:val="32"/>
          <w:szCs w:val="32"/>
        </w:rPr>
      </w:pPr>
      <w:r>
        <w:rPr>
          <w:rFonts w:eastAsia="仿宋"/>
          <w:b/>
          <w:sz w:val="32"/>
          <w:szCs w:val="32"/>
        </w:rPr>
        <w:t>2.</w:t>
      </w:r>
      <w:r>
        <w:rPr>
          <w:rFonts w:hint="eastAsia" w:ascii="仿宋" w:hAnsi="仿宋" w:eastAsia="仿宋"/>
          <w:b/>
          <w:sz w:val="32"/>
          <w:szCs w:val="32"/>
        </w:rPr>
        <w:t xml:space="preserve"> </w:t>
      </w:r>
      <w:r>
        <w:rPr>
          <w:rFonts w:hint="eastAsia" w:ascii="仿宋" w:hAnsi="仿宋" w:eastAsia="仿宋"/>
          <w:b/>
          <w:sz w:val="32"/>
          <w:szCs w:val="32"/>
          <w:lang w:val="en-US" w:eastAsia="zh-CN"/>
        </w:rPr>
        <w:t>本专科生</w:t>
      </w:r>
      <w:r>
        <w:rPr>
          <w:rFonts w:hint="eastAsia" w:ascii="仿宋" w:hAnsi="仿宋" w:eastAsia="仿宋"/>
          <w:b/>
          <w:sz w:val="32"/>
          <w:szCs w:val="32"/>
        </w:rPr>
        <w:t>国家励志奖学金</w:t>
      </w:r>
    </w:p>
    <w:p w14:paraId="1C9AF138">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ascii="仿宋" w:hAnsi="仿宋" w:eastAsia="仿宋"/>
          <w:b/>
          <w:sz w:val="32"/>
          <w:szCs w:val="32"/>
        </w:rPr>
      </w:pPr>
      <w:r>
        <w:rPr>
          <w:rFonts w:hint="eastAsia" w:ascii="仿宋" w:hAnsi="仿宋" w:eastAsia="仿宋"/>
          <w:sz w:val="32"/>
          <w:szCs w:val="32"/>
        </w:rPr>
        <w:t>奖励</w:t>
      </w:r>
      <w:r>
        <w:rPr>
          <w:rFonts w:hint="eastAsia" w:ascii="仿宋" w:hAnsi="仿宋" w:eastAsia="仿宋"/>
          <w:sz w:val="32"/>
          <w:szCs w:val="32"/>
          <w:lang w:val="en-US" w:eastAsia="zh-CN"/>
        </w:rPr>
        <w:t>纳入全国招生计划内的</w:t>
      </w:r>
      <w:r>
        <w:rPr>
          <w:rFonts w:hint="eastAsia" w:ascii="仿宋" w:hAnsi="仿宋" w:eastAsia="仿宋"/>
          <w:sz w:val="32"/>
          <w:szCs w:val="32"/>
        </w:rPr>
        <w:t>品学兼优</w:t>
      </w:r>
      <w:r>
        <w:rPr>
          <w:rFonts w:hint="eastAsia" w:ascii="仿宋" w:hAnsi="仿宋" w:eastAsia="仿宋"/>
          <w:sz w:val="32"/>
          <w:szCs w:val="32"/>
          <w:lang w:eastAsia="zh-CN"/>
        </w:rPr>
        <w:t>的</w:t>
      </w:r>
      <w:r>
        <w:rPr>
          <w:rFonts w:hint="eastAsia" w:ascii="仿宋" w:hAnsi="仿宋" w:eastAsia="仿宋"/>
          <w:sz w:val="32"/>
          <w:szCs w:val="32"/>
        </w:rPr>
        <w:t>家庭经济困难</w:t>
      </w:r>
      <w:r>
        <w:rPr>
          <w:rFonts w:hint="eastAsia" w:ascii="仿宋" w:hAnsi="仿宋" w:eastAsia="仿宋"/>
          <w:sz w:val="32"/>
          <w:szCs w:val="32"/>
          <w:lang w:eastAsia="zh-CN"/>
        </w:rPr>
        <w:t>全日制本专科（</w:t>
      </w:r>
      <w:r>
        <w:rPr>
          <w:rFonts w:hint="eastAsia" w:ascii="仿宋" w:hAnsi="仿宋" w:eastAsia="仿宋"/>
          <w:sz w:val="32"/>
          <w:szCs w:val="32"/>
          <w:lang w:val="en-US" w:eastAsia="zh-CN"/>
        </w:rPr>
        <w:t>含高职、第二学士学位</w:t>
      </w:r>
      <w:r>
        <w:rPr>
          <w:rFonts w:hint="eastAsia" w:ascii="仿宋" w:hAnsi="仿宋" w:eastAsia="仿宋"/>
          <w:sz w:val="32"/>
          <w:szCs w:val="32"/>
          <w:lang w:eastAsia="zh-CN"/>
        </w:rPr>
        <w:t>）</w:t>
      </w:r>
      <w:r>
        <w:rPr>
          <w:rFonts w:hint="eastAsia" w:ascii="仿宋" w:hAnsi="仿宋" w:eastAsia="仿宋"/>
          <w:sz w:val="32"/>
          <w:szCs w:val="32"/>
          <w:lang w:val="en-US" w:eastAsia="zh-CN"/>
        </w:rPr>
        <w:t>在校生</w:t>
      </w:r>
      <w:r>
        <w:rPr>
          <w:rFonts w:hint="eastAsia" w:ascii="仿宋" w:hAnsi="仿宋" w:eastAsia="仿宋"/>
          <w:sz w:val="32"/>
          <w:szCs w:val="32"/>
        </w:rPr>
        <w:t>，每生每</w:t>
      </w:r>
      <w:r>
        <w:rPr>
          <w:rFonts w:hint="eastAsia" w:eastAsia="仿宋"/>
          <w:sz w:val="32"/>
          <w:szCs w:val="32"/>
        </w:rPr>
        <w:t>年5000</w:t>
      </w:r>
      <w:r>
        <w:rPr>
          <w:rFonts w:hint="eastAsia" w:ascii="仿宋" w:hAnsi="仿宋" w:eastAsia="仿宋"/>
          <w:sz w:val="32"/>
          <w:szCs w:val="32"/>
        </w:rPr>
        <w:t>元。</w:t>
      </w:r>
    </w:p>
    <w:p w14:paraId="1E1C9376">
      <w:pPr>
        <w:keepNext w:val="0"/>
        <w:keepLines w:val="0"/>
        <w:pageBreakBefore w:val="0"/>
        <w:kinsoku/>
        <w:wordWrap/>
        <w:overflowPunct/>
        <w:topLinePunct w:val="0"/>
        <w:autoSpaceDE/>
        <w:autoSpaceDN/>
        <w:bidi w:val="0"/>
        <w:adjustRightInd/>
        <w:snapToGrid/>
        <w:spacing w:line="540" w:lineRule="exact"/>
        <w:ind w:firstLine="643" w:firstLineChars="200"/>
        <w:textAlignment w:val="auto"/>
        <w:rPr>
          <w:rFonts w:hint="eastAsia" w:ascii="仿宋" w:hAnsi="仿宋" w:eastAsia="仿宋"/>
          <w:sz w:val="32"/>
          <w:szCs w:val="32"/>
        </w:rPr>
      </w:pPr>
      <w:r>
        <w:rPr>
          <w:rFonts w:eastAsia="仿宋"/>
          <w:b/>
          <w:sz w:val="32"/>
          <w:szCs w:val="32"/>
        </w:rPr>
        <w:t>3.</w:t>
      </w:r>
      <w:r>
        <w:rPr>
          <w:rFonts w:hint="eastAsia" w:ascii="仿宋" w:hAnsi="仿宋" w:eastAsia="仿宋"/>
          <w:b/>
          <w:sz w:val="32"/>
          <w:szCs w:val="32"/>
        </w:rPr>
        <w:t xml:space="preserve"> </w:t>
      </w:r>
      <w:r>
        <w:rPr>
          <w:rFonts w:hint="eastAsia" w:ascii="仿宋" w:hAnsi="仿宋" w:eastAsia="仿宋"/>
          <w:b/>
          <w:sz w:val="32"/>
          <w:szCs w:val="32"/>
          <w:lang w:val="en-US" w:eastAsia="zh-CN"/>
        </w:rPr>
        <w:t>本专科生</w:t>
      </w:r>
      <w:r>
        <w:rPr>
          <w:rFonts w:hint="eastAsia" w:ascii="仿宋" w:hAnsi="仿宋" w:eastAsia="仿宋"/>
          <w:b/>
          <w:sz w:val="32"/>
          <w:szCs w:val="32"/>
        </w:rPr>
        <w:t>国家助学金</w:t>
      </w:r>
    </w:p>
    <w:p w14:paraId="24845C11">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default" w:ascii="仿宋" w:hAnsi="仿宋" w:eastAsia="仿宋"/>
          <w:b/>
          <w:sz w:val="32"/>
          <w:szCs w:val="32"/>
          <w:lang w:val="en-US" w:eastAsia="zh-CN"/>
        </w:rPr>
      </w:pPr>
      <w:r>
        <w:rPr>
          <w:rFonts w:hint="eastAsia" w:ascii="仿宋" w:hAnsi="仿宋" w:eastAsia="仿宋"/>
          <w:sz w:val="32"/>
          <w:szCs w:val="32"/>
        </w:rPr>
        <w:t>资助</w:t>
      </w:r>
      <w:r>
        <w:rPr>
          <w:rFonts w:hint="eastAsia" w:ascii="仿宋" w:hAnsi="仿宋" w:eastAsia="仿宋"/>
          <w:sz w:val="32"/>
          <w:szCs w:val="32"/>
          <w:lang w:val="en-US" w:eastAsia="zh-CN"/>
        </w:rPr>
        <w:t>纳入全国招生计划内的</w:t>
      </w:r>
      <w:r>
        <w:rPr>
          <w:rFonts w:hint="eastAsia" w:ascii="仿宋" w:hAnsi="仿宋" w:eastAsia="仿宋"/>
          <w:sz w:val="32"/>
          <w:szCs w:val="32"/>
        </w:rPr>
        <w:t>家庭经济困难</w:t>
      </w:r>
      <w:r>
        <w:rPr>
          <w:rFonts w:hint="eastAsia" w:ascii="仿宋" w:hAnsi="仿宋" w:eastAsia="仿宋"/>
          <w:sz w:val="32"/>
          <w:szCs w:val="32"/>
          <w:lang w:eastAsia="zh-CN"/>
        </w:rPr>
        <w:t>全日制本专科</w:t>
      </w:r>
      <w:r>
        <w:rPr>
          <w:rFonts w:hint="eastAsia" w:ascii="仿宋" w:hAnsi="仿宋" w:eastAsia="仿宋"/>
          <w:sz w:val="32"/>
          <w:szCs w:val="32"/>
          <w:lang w:val="en-US" w:eastAsia="zh-CN"/>
        </w:rPr>
        <w:t>生</w:t>
      </w:r>
      <w:r>
        <w:rPr>
          <w:rFonts w:ascii="仿宋" w:hAnsi="仿宋" w:eastAsia="仿宋"/>
          <w:sz w:val="32"/>
          <w:szCs w:val="32"/>
        </w:rPr>
        <w:t>（</w:t>
      </w:r>
      <w:r>
        <w:rPr>
          <w:rFonts w:hint="eastAsia" w:ascii="仿宋" w:hAnsi="仿宋" w:eastAsia="仿宋"/>
          <w:sz w:val="32"/>
          <w:szCs w:val="32"/>
        </w:rPr>
        <w:t>含</w:t>
      </w:r>
      <w:r>
        <w:rPr>
          <w:rFonts w:ascii="仿宋" w:hAnsi="仿宋" w:eastAsia="仿宋"/>
          <w:sz w:val="32"/>
          <w:szCs w:val="32"/>
        </w:rPr>
        <w:t>预科</w:t>
      </w:r>
      <w:r>
        <w:rPr>
          <w:rFonts w:hint="eastAsia" w:ascii="仿宋" w:hAnsi="仿宋" w:eastAsia="仿宋"/>
          <w:sz w:val="32"/>
          <w:szCs w:val="32"/>
          <w:lang w:eastAsia="zh-CN"/>
        </w:rPr>
        <w:t>、</w:t>
      </w:r>
      <w:r>
        <w:rPr>
          <w:rFonts w:hint="eastAsia" w:ascii="仿宋" w:hAnsi="仿宋" w:eastAsia="仿宋"/>
          <w:sz w:val="32"/>
          <w:szCs w:val="32"/>
          <w:lang w:val="en-US" w:eastAsia="zh-CN"/>
        </w:rPr>
        <w:t>高职、第二学士学位学生，不含退役士兵学生</w:t>
      </w:r>
      <w:r>
        <w:rPr>
          <w:rFonts w:ascii="仿宋" w:hAnsi="仿宋" w:eastAsia="仿宋"/>
          <w:sz w:val="32"/>
          <w:szCs w:val="32"/>
        </w:rPr>
        <w:t>）</w:t>
      </w:r>
      <w:r>
        <w:rPr>
          <w:rFonts w:hint="eastAsia" w:ascii="仿宋" w:hAnsi="仿宋" w:eastAsia="仿宋"/>
          <w:sz w:val="32"/>
          <w:szCs w:val="32"/>
        </w:rPr>
        <w:t>，平均资助标准为每生每</w:t>
      </w:r>
      <w:r>
        <w:rPr>
          <w:rFonts w:hint="eastAsia" w:eastAsia="仿宋"/>
          <w:sz w:val="32"/>
          <w:szCs w:val="32"/>
        </w:rPr>
        <w:t>年3</w:t>
      </w:r>
      <w:r>
        <w:rPr>
          <w:rFonts w:eastAsia="仿宋"/>
          <w:sz w:val="32"/>
          <w:szCs w:val="32"/>
        </w:rPr>
        <w:t>3</w:t>
      </w:r>
      <w:r>
        <w:rPr>
          <w:rFonts w:hint="eastAsia" w:eastAsia="仿宋"/>
          <w:sz w:val="32"/>
          <w:szCs w:val="32"/>
        </w:rPr>
        <w:t>00元</w:t>
      </w:r>
      <w:r>
        <w:rPr>
          <w:rFonts w:hint="eastAsia" w:eastAsia="仿宋"/>
          <w:sz w:val="32"/>
          <w:szCs w:val="32"/>
          <w:lang w:eastAsia="zh-CN"/>
        </w:rPr>
        <w:t>，</w:t>
      </w:r>
      <w:r>
        <w:rPr>
          <w:rFonts w:hint="eastAsia" w:eastAsia="仿宋"/>
          <w:sz w:val="32"/>
          <w:szCs w:val="32"/>
          <w:lang w:val="en-US" w:eastAsia="zh-CN"/>
        </w:rPr>
        <w:t>具体标准由高校在每生每年2000—4500元范围内自主确定，可以分为2—3档</w:t>
      </w:r>
      <w:r>
        <w:rPr>
          <w:rFonts w:hint="eastAsia" w:eastAsia="仿宋"/>
          <w:sz w:val="32"/>
          <w:szCs w:val="32"/>
        </w:rPr>
        <w:t>。</w:t>
      </w:r>
      <w:r>
        <w:rPr>
          <w:rFonts w:hint="eastAsia" w:eastAsia="仿宋"/>
          <w:sz w:val="32"/>
          <w:szCs w:val="32"/>
          <w:lang w:val="en-US" w:eastAsia="zh-CN"/>
        </w:rPr>
        <w:t>全日制在校退役士兵学生全部享受本专科生国家助学金，资助标准为每生每年3300元。</w:t>
      </w:r>
    </w:p>
    <w:p w14:paraId="31E146BF">
      <w:pPr>
        <w:keepNext w:val="0"/>
        <w:keepLines w:val="0"/>
        <w:pageBreakBefore w:val="0"/>
        <w:kinsoku/>
        <w:wordWrap/>
        <w:overflowPunct/>
        <w:topLinePunct w:val="0"/>
        <w:autoSpaceDE/>
        <w:autoSpaceDN/>
        <w:bidi w:val="0"/>
        <w:adjustRightInd/>
        <w:snapToGrid/>
        <w:spacing w:line="540" w:lineRule="exact"/>
        <w:ind w:firstLine="643" w:firstLineChars="200"/>
        <w:textAlignment w:val="auto"/>
        <w:rPr>
          <w:rFonts w:hint="eastAsia" w:ascii="仿宋" w:hAnsi="仿宋" w:eastAsia="仿宋"/>
          <w:sz w:val="32"/>
          <w:szCs w:val="32"/>
        </w:rPr>
      </w:pPr>
      <w:r>
        <w:rPr>
          <w:rFonts w:eastAsia="仿宋"/>
          <w:b/>
          <w:sz w:val="32"/>
          <w:szCs w:val="32"/>
        </w:rPr>
        <w:t>4.</w:t>
      </w:r>
      <w:r>
        <w:rPr>
          <w:rFonts w:hint="eastAsia" w:ascii="仿宋" w:hAnsi="仿宋" w:eastAsia="仿宋"/>
          <w:b/>
          <w:sz w:val="32"/>
          <w:szCs w:val="32"/>
        </w:rPr>
        <w:t xml:space="preserve"> 国家助学贷款</w:t>
      </w:r>
    </w:p>
    <w:p w14:paraId="0F0CE1F2">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default" w:eastAsia="仿宋"/>
          <w:b/>
          <w:sz w:val="32"/>
          <w:szCs w:val="32"/>
          <w:lang w:val="en-US" w:eastAsia="zh-CN"/>
        </w:rPr>
      </w:pPr>
      <w:r>
        <w:rPr>
          <w:rFonts w:hint="eastAsia" w:ascii="仿宋" w:hAnsi="仿宋" w:eastAsia="仿宋"/>
          <w:sz w:val="32"/>
          <w:szCs w:val="32"/>
          <w:lang w:val="en-US" w:eastAsia="zh-CN"/>
        </w:rPr>
        <w:t>国家助学贷款是由政府主导，金融机构向高校家庭经济困难学生提供的信用贷款</w:t>
      </w:r>
      <w:r>
        <w:rPr>
          <w:rFonts w:hint="eastAsia" w:ascii="仿宋" w:hAnsi="仿宋" w:eastAsia="仿宋"/>
          <w:sz w:val="32"/>
          <w:szCs w:val="32"/>
        </w:rPr>
        <w:t>，</w:t>
      </w:r>
      <w:r>
        <w:rPr>
          <w:rFonts w:hint="eastAsia" w:ascii="仿宋" w:hAnsi="仿宋" w:eastAsia="仿宋"/>
          <w:sz w:val="32"/>
          <w:szCs w:val="32"/>
          <w:lang w:val="en-US" w:eastAsia="zh-CN"/>
        </w:rPr>
        <w:t>优先用于支付在校期间</w:t>
      </w:r>
      <w:r>
        <w:rPr>
          <w:rFonts w:ascii="仿宋" w:hAnsi="仿宋" w:eastAsia="仿宋"/>
          <w:sz w:val="32"/>
          <w:szCs w:val="32"/>
        </w:rPr>
        <w:t>学</w:t>
      </w:r>
      <w:r>
        <w:rPr>
          <w:rFonts w:hint="eastAsia" w:ascii="仿宋" w:hAnsi="仿宋" w:eastAsia="仿宋"/>
          <w:sz w:val="32"/>
          <w:szCs w:val="32"/>
        </w:rPr>
        <w:t>费和</w:t>
      </w:r>
      <w:r>
        <w:rPr>
          <w:rFonts w:ascii="仿宋" w:hAnsi="仿宋" w:eastAsia="仿宋"/>
          <w:sz w:val="32"/>
          <w:szCs w:val="32"/>
        </w:rPr>
        <w:t>住宿费</w:t>
      </w:r>
      <w:r>
        <w:rPr>
          <w:rFonts w:hint="eastAsia" w:ascii="仿宋" w:hAnsi="仿宋" w:eastAsia="仿宋"/>
          <w:sz w:val="32"/>
          <w:szCs w:val="32"/>
        </w:rPr>
        <w:t>，</w:t>
      </w:r>
      <w:r>
        <w:rPr>
          <w:rFonts w:hint="eastAsia" w:ascii="仿宋" w:hAnsi="仿宋" w:eastAsia="仿宋"/>
          <w:sz w:val="32"/>
          <w:szCs w:val="32"/>
          <w:lang w:val="en-US" w:eastAsia="zh-CN"/>
        </w:rPr>
        <w:t>超出部分可用于弥补日常生活费，</w:t>
      </w:r>
      <w:r>
        <w:rPr>
          <w:rFonts w:hint="eastAsia" w:ascii="仿宋" w:hAnsi="仿宋" w:eastAsia="仿宋"/>
          <w:sz w:val="32"/>
          <w:szCs w:val="32"/>
        </w:rPr>
        <w:t>每</w:t>
      </w:r>
      <w:r>
        <w:rPr>
          <w:rFonts w:ascii="仿宋" w:hAnsi="仿宋" w:eastAsia="仿宋"/>
          <w:sz w:val="32"/>
          <w:szCs w:val="32"/>
        </w:rPr>
        <w:t>人每年最高不超过</w:t>
      </w:r>
      <w:r>
        <w:rPr>
          <w:rFonts w:hint="eastAsia" w:eastAsia="仿宋"/>
          <w:sz w:val="32"/>
          <w:szCs w:val="32"/>
          <w:lang w:val="en-US" w:eastAsia="zh-CN"/>
        </w:rPr>
        <w:t>16000</w:t>
      </w:r>
      <w:r>
        <w:rPr>
          <w:rFonts w:hint="eastAsia" w:ascii="仿宋" w:hAnsi="仿宋" w:eastAsia="仿宋"/>
          <w:sz w:val="32"/>
          <w:szCs w:val="32"/>
        </w:rPr>
        <w:t>元，在</w:t>
      </w:r>
      <w:r>
        <w:rPr>
          <w:rFonts w:ascii="仿宋" w:hAnsi="仿宋" w:eastAsia="仿宋"/>
          <w:sz w:val="32"/>
          <w:szCs w:val="32"/>
        </w:rPr>
        <w:t>校期间利息</w:t>
      </w:r>
      <w:r>
        <w:rPr>
          <w:rFonts w:hint="eastAsia" w:ascii="仿宋" w:hAnsi="仿宋" w:eastAsia="仿宋"/>
          <w:sz w:val="32"/>
          <w:szCs w:val="32"/>
        </w:rPr>
        <w:t>由</w:t>
      </w:r>
      <w:r>
        <w:rPr>
          <w:rFonts w:ascii="仿宋" w:hAnsi="仿宋" w:eastAsia="仿宋"/>
          <w:sz w:val="32"/>
          <w:szCs w:val="32"/>
        </w:rPr>
        <w:t>国家承担</w:t>
      </w:r>
      <w:r>
        <w:rPr>
          <w:rFonts w:hint="eastAsia" w:ascii="仿宋" w:hAnsi="仿宋" w:eastAsia="仿宋"/>
          <w:sz w:val="32"/>
          <w:szCs w:val="32"/>
        </w:rPr>
        <w:t>。</w:t>
      </w:r>
      <w:r>
        <w:rPr>
          <w:rFonts w:hint="eastAsia" w:ascii="仿宋" w:hAnsi="仿宋" w:eastAsia="仿宋"/>
          <w:sz w:val="32"/>
          <w:szCs w:val="32"/>
          <w:lang w:val="en-US" w:eastAsia="zh-CN"/>
        </w:rPr>
        <w:t>助学贷款期限为学制加</w:t>
      </w:r>
      <w:r>
        <w:rPr>
          <w:rFonts w:hint="eastAsia" w:eastAsia="仿宋"/>
          <w:sz w:val="32"/>
          <w:szCs w:val="32"/>
          <w:lang w:val="en-US" w:eastAsia="zh-CN"/>
        </w:rPr>
        <w:t>15</w:t>
      </w:r>
      <w:r>
        <w:rPr>
          <w:rFonts w:hint="eastAsia" w:ascii="仿宋" w:hAnsi="仿宋" w:eastAsia="仿宋"/>
          <w:sz w:val="32"/>
          <w:szCs w:val="32"/>
          <w:lang w:val="en-US" w:eastAsia="zh-CN"/>
        </w:rPr>
        <w:t>年，最长不超过</w:t>
      </w:r>
      <w:r>
        <w:rPr>
          <w:rFonts w:hint="eastAsia" w:eastAsia="仿宋"/>
          <w:sz w:val="32"/>
          <w:szCs w:val="32"/>
          <w:lang w:val="en-US" w:eastAsia="zh-CN"/>
        </w:rPr>
        <w:t>22</w:t>
      </w:r>
      <w:r>
        <w:rPr>
          <w:rFonts w:hint="eastAsia" w:ascii="仿宋" w:hAnsi="仿宋" w:eastAsia="仿宋"/>
          <w:sz w:val="32"/>
          <w:szCs w:val="32"/>
          <w:lang w:val="en-US" w:eastAsia="zh-CN"/>
        </w:rPr>
        <w:t>年。</w:t>
      </w:r>
      <w:r>
        <w:rPr>
          <w:rFonts w:hint="eastAsia" w:ascii="仿宋" w:hAnsi="仿宋" w:eastAsia="仿宋"/>
          <w:sz w:val="32"/>
          <w:szCs w:val="32"/>
        </w:rPr>
        <w:t>助学贷款</w:t>
      </w:r>
      <w:r>
        <w:rPr>
          <w:rFonts w:hint="eastAsia" w:ascii="仿宋" w:hAnsi="仿宋" w:eastAsia="仿宋"/>
          <w:sz w:val="32"/>
          <w:szCs w:val="32"/>
          <w:lang w:val="en-US" w:eastAsia="zh-CN"/>
        </w:rPr>
        <w:t>利率按照同期同档次贷款市场报价利率（</w:t>
      </w:r>
      <w:r>
        <w:rPr>
          <w:rFonts w:hint="eastAsia" w:eastAsia="仿宋"/>
          <w:sz w:val="32"/>
          <w:szCs w:val="32"/>
          <w:lang w:val="en-US" w:eastAsia="zh-CN"/>
        </w:rPr>
        <w:t>LPR</w:t>
      </w:r>
      <w:r>
        <w:rPr>
          <w:rFonts w:hint="eastAsia" w:ascii="仿宋" w:hAnsi="仿宋" w:eastAsia="仿宋"/>
          <w:sz w:val="32"/>
          <w:szCs w:val="32"/>
          <w:lang w:val="en-US" w:eastAsia="zh-CN"/>
        </w:rPr>
        <w:t>）减</w:t>
      </w:r>
      <w:r>
        <w:rPr>
          <w:rFonts w:hint="eastAsia" w:eastAsia="仿宋"/>
          <w:sz w:val="32"/>
          <w:szCs w:val="32"/>
          <w:lang w:val="en-US" w:eastAsia="zh-CN"/>
        </w:rPr>
        <w:t>60</w:t>
      </w:r>
      <w:r>
        <w:rPr>
          <w:rFonts w:hint="eastAsia" w:ascii="仿宋" w:hAnsi="仿宋" w:eastAsia="仿宋"/>
          <w:sz w:val="32"/>
          <w:szCs w:val="32"/>
          <w:lang w:val="en-US" w:eastAsia="zh-CN"/>
        </w:rPr>
        <w:t>个基点执行。</w:t>
      </w:r>
      <w:r>
        <w:rPr>
          <w:rFonts w:hint="eastAsia" w:ascii="仿宋" w:hAnsi="仿宋" w:eastAsia="仿宋"/>
          <w:sz w:val="32"/>
          <w:szCs w:val="32"/>
        </w:rPr>
        <w:t>国</w:t>
      </w:r>
      <w:r>
        <w:rPr>
          <w:rFonts w:ascii="仿宋" w:hAnsi="仿宋" w:eastAsia="仿宋"/>
          <w:sz w:val="32"/>
          <w:szCs w:val="32"/>
        </w:rPr>
        <w:t>家助学贷款分为生源地信用助学贷款和校</w:t>
      </w:r>
      <w:r>
        <w:rPr>
          <w:rFonts w:hint="eastAsia" w:ascii="仿宋" w:hAnsi="仿宋" w:eastAsia="仿宋"/>
          <w:sz w:val="32"/>
          <w:szCs w:val="32"/>
        </w:rPr>
        <w:t>园</w:t>
      </w:r>
      <w:r>
        <w:rPr>
          <w:rFonts w:ascii="仿宋" w:hAnsi="仿宋" w:eastAsia="仿宋"/>
          <w:sz w:val="32"/>
          <w:szCs w:val="32"/>
        </w:rPr>
        <w:t>地国家助学贷款</w:t>
      </w:r>
      <w:r>
        <w:rPr>
          <w:rFonts w:hint="eastAsia" w:ascii="仿宋" w:hAnsi="仿宋" w:eastAsia="仿宋"/>
          <w:sz w:val="32"/>
          <w:szCs w:val="32"/>
        </w:rPr>
        <w:t>，</w:t>
      </w:r>
      <w:r>
        <w:rPr>
          <w:rFonts w:hint="eastAsia" w:ascii="仿宋" w:hAnsi="仿宋" w:eastAsia="仿宋"/>
          <w:sz w:val="32"/>
          <w:szCs w:val="32"/>
          <w:lang w:eastAsia="zh-CN"/>
        </w:rPr>
        <w:t>有贷款需求的</w:t>
      </w:r>
      <w:r>
        <w:rPr>
          <w:rFonts w:ascii="仿宋" w:hAnsi="仿宋" w:eastAsia="仿宋"/>
          <w:sz w:val="32"/>
          <w:szCs w:val="32"/>
        </w:rPr>
        <w:t>学生可向户籍所在县</w:t>
      </w:r>
      <w:r>
        <w:rPr>
          <w:rFonts w:hint="eastAsia" w:ascii="仿宋" w:hAnsi="仿宋" w:eastAsia="仿宋"/>
          <w:sz w:val="32"/>
          <w:szCs w:val="32"/>
        </w:rPr>
        <w:t>（市、区</w:t>
      </w:r>
      <w:r>
        <w:rPr>
          <w:rFonts w:hint="eastAsia" w:ascii="仿宋" w:hAnsi="仿宋" w:eastAsia="仿宋"/>
          <w:sz w:val="32"/>
          <w:szCs w:val="32"/>
          <w:lang w:eastAsia="zh-CN"/>
        </w:rPr>
        <w:t>、</w:t>
      </w:r>
      <w:r>
        <w:rPr>
          <w:rFonts w:hint="eastAsia" w:ascii="仿宋" w:hAnsi="仿宋" w:eastAsia="仿宋"/>
          <w:sz w:val="32"/>
          <w:szCs w:val="32"/>
          <w:lang w:val="en-US" w:eastAsia="zh-CN"/>
        </w:rPr>
        <w:t>旗</w:t>
      </w:r>
      <w:r>
        <w:rPr>
          <w:rFonts w:hint="eastAsia" w:ascii="仿宋" w:hAnsi="仿宋" w:eastAsia="仿宋"/>
          <w:sz w:val="32"/>
          <w:szCs w:val="32"/>
        </w:rPr>
        <w:t>）的</w:t>
      </w:r>
      <w:r>
        <w:rPr>
          <w:rFonts w:ascii="仿宋" w:hAnsi="仿宋" w:eastAsia="仿宋"/>
          <w:sz w:val="32"/>
          <w:szCs w:val="32"/>
        </w:rPr>
        <w:t>学生资助管理</w:t>
      </w:r>
      <w:r>
        <w:rPr>
          <w:rFonts w:hint="eastAsia" w:ascii="仿宋" w:hAnsi="仿宋" w:eastAsia="仿宋"/>
          <w:sz w:val="32"/>
          <w:szCs w:val="32"/>
          <w:lang w:val="en-US" w:eastAsia="zh-CN"/>
        </w:rPr>
        <w:t>部门</w:t>
      </w:r>
      <w:r>
        <w:rPr>
          <w:rFonts w:hint="eastAsia" w:ascii="仿宋" w:hAnsi="仿宋" w:eastAsia="仿宋"/>
          <w:sz w:val="32"/>
          <w:szCs w:val="32"/>
        </w:rPr>
        <w:t>咨询</w:t>
      </w:r>
      <w:r>
        <w:rPr>
          <w:rFonts w:ascii="仿宋" w:hAnsi="仿宋" w:eastAsia="仿宋"/>
          <w:sz w:val="32"/>
          <w:szCs w:val="32"/>
        </w:rPr>
        <w:t>办理生源地信用助学贷款</w:t>
      </w:r>
      <w:r>
        <w:rPr>
          <w:rFonts w:hint="eastAsia" w:ascii="仿宋" w:hAnsi="仿宋" w:eastAsia="仿宋"/>
          <w:sz w:val="32"/>
          <w:szCs w:val="32"/>
        </w:rPr>
        <w:t>，或</w:t>
      </w:r>
      <w:r>
        <w:rPr>
          <w:rFonts w:ascii="仿宋" w:hAnsi="仿宋" w:eastAsia="仿宋"/>
          <w:sz w:val="32"/>
          <w:szCs w:val="32"/>
        </w:rPr>
        <w:t>向</w:t>
      </w:r>
      <w:r>
        <w:rPr>
          <w:rFonts w:hint="eastAsia" w:ascii="仿宋" w:hAnsi="仿宋" w:eastAsia="仿宋"/>
          <w:sz w:val="32"/>
          <w:szCs w:val="32"/>
          <w:lang w:val="en-US" w:eastAsia="zh-CN"/>
        </w:rPr>
        <w:t>就读</w:t>
      </w:r>
      <w:r>
        <w:rPr>
          <w:rFonts w:ascii="仿宋" w:hAnsi="仿宋" w:eastAsia="仿宋"/>
          <w:sz w:val="32"/>
          <w:szCs w:val="32"/>
        </w:rPr>
        <w:t>高校学</w:t>
      </w:r>
      <w:r>
        <w:rPr>
          <w:rFonts w:hint="eastAsia" w:ascii="仿宋" w:hAnsi="仿宋" w:eastAsia="仿宋"/>
          <w:sz w:val="32"/>
          <w:szCs w:val="32"/>
        </w:rPr>
        <w:t>生</w:t>
      </w:r>
      <w:r>
        <w:rPr>
          <w:rFonts w:ascii="仿宋" w:hAnsi="仿宋" w:eastAsia="仿宋"/>
          <w:sz w:val="32"/>
          <w:szCs w:val="32"/>
        </w:rPr>
        <w:t>资助</w:t>
      </w:r>
      <w:r>
        <w:rPr>
          <w:rFonts w:hint="eastAsia" w:ascii="仿宋" w:hAnsi="仿宋" w:eastAsia="仿宋"/>
          <w:sz w:val="32"/>
          <w:szCs w:val="32"/>
          <w:lang w:val="en-US" w:eastAsia="zh-CN"/>
        </w:rPr>
        <w:t>管理</w:t>
      </w:r>
      <w:r>
        <w:rPr>
          <w:rFonts w:ascii="仿宋" w:hAnsi="仿宋" w:eastAsia="仿宋"/>
          <w:sz w:val="32"/>
          <w:szCs w:val="32"/>
        </w:rPr>
        <w:t>部门咨询办理校园地国家助学贷款</w:t>
      </w:r>
      <w:r>
        <w:rPr>
          <w:rFonts w:hint="eastAsia" w:ascii="仿宋" w:hAnsi="仿宋" w:eastAsia="仿宋"/>
          <w:sz w:val="32"/>
          <w:szCs w:val="32"/>
        </w:rPr>
        <w:t>。</w:t>
      </w:r>
      <w:r>
        <w:rPr>
          <w:rFonts w:hint="eastAsia" w:ascii="仿宋" w:hAnsi="仿宋" w:eastAsia="仿宋"/>
          <w:sz w:val="32"/>
          <w:szCs w:val="32"/>
          <w:lang w:val="en-US" w:eastAsia="zh-CN"/>
        </w:rPr>
        <w:t>借款学生同一学年内不能同时申请生源地信用助学贷款和校园地国家助学贷款。</w:t>
      </w:r>
    </w:p>
    <w:p w14:paraId="1C289750">
      <w:pPr>
        <w:keepNext w:val="0"/>
        <w:keepLines w:val="0"/>
        <w:pageBreakBefore w:val="0"/>
        <w:kinsoku/>
        <w:wordWrap/>
        <w:overflowPunct/>
        <w:topLinePunct w:val="0"/>
        <w:autoSpaceDE/>
        <w:autoSpaceDN/>
        <w:bidi w:val="0"/>
        <w:adjustRightInd/>
        <w:snapToGrid/>
        <w:spacing w:line="540" w:lineRule="exact"/>
        <w:ind w:firstLine="643" w:firstLineChars="200"/>
        <w:textAlignment w:val="auto"/>
        <w:rPr>
          <w:rFonts w:hint="eastAsia" w:eastAsia="仿宋"/>
          <w:b/>
          <w:bCs w:val="0"/>
          <w:sz w:val="32"/>
          <w:szCs w:val="32"/>
          <w:lang w:eastAsia="zh-CN"/>
        </w:rPr>
      </w:pPr>
      <w:r>
        <w:rPr>
          <w:rFonts w:hint="eastAsia" w:eastAsia="仿宋"/>
          <w:b/>
          <w:bCs w:val="0"/>
          <w:sz w:val="32"/>
          <w:szCs w:val="32"/>
          <w:lang w:val="en-US" w:eastAsia="zh-CN"/>
        </w:rPr>
        <w:t>5</w:t>
      </w:r>
      <w:r>
        <w:rPr>
          <w:rFonts w:eastAsia="仿宋"/>
          <w:b/>
          <w:bCs w:val="0"/>
          <w:sz w:val="32"/>
          <w:szCs w:val="32"/>
        </w:rPr>
        <w:t>.</w:t>
      </w:r>
      <w:r>
        <w:rPr>
          <w:rFonts w:hint="eastAsia" w:eastAsia="仿宋"/>
          <w:b/>
          <w:bCs w:val="0"/>
          <w:sz w:val="32"/>
          <w:szCs w:val="32"/>
          <w:lang w:val="en-US" w:eastAsia="zh-CN"/>
        </w:rPr>
        <w:t xml:space="preserve"> </w:t>
      </w:r>
      <w:r>
        <w:rPr>
          <w:rFonts w:hint="eastAsia" w:eastAsia="仿宋"/>
          <w:b/>
          <w:bCs w:val="0"/>
          <w:sz w:val="32"/>
          <w:szCs w:val="32"/>
        </w:rPr>
        <w:t>服兵役高等学校学生国家教育资助</w:t>
      </w:r>
    </w:p>
    <w:p w14:paraId="7A9D8B19">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eastAsia" w:ascii="仿宋" w:hAnsi="仿宋" w:eastAsia="仿宋" w:cs="仿宋"/>
          <w:bCs/>
          <w:color w:val="auto"/>
          <w:sz w:val="32"/>
          <w:szCs w:val="32"/>
        </w:rPr>
      </w:pPr>
      <w:r>
        <w:rPr>
          <w:rFonts w:hint="eastAsia" w:eastAsia="仿宋"/>
          <w:b w:val="0"/>
          <w:bCs/>
          <w:sz w:val="32"/>
          <w:szCs w:val="32"/>
          <w:highlight w:val="none"/>
        </w:rPr>
        <w:t>对应征入伍服义务兵役、招收为</w:t>
      </w:r>
      <w:r>
        <w:rPr>
          <w:rFonts w:hint="eastAsia" w:eastAsia="仿宋"/>
          <w:b w:val="0"/>
          <w:bCs/>
          <w:sz w:val="32"/>
          <w:szCs w:val="32"/>
          <w:highlight w:val="none"/>
          <w:lang w:val="en-US" w:eastAsia="zh-CN"/>
        </w:rPr>
        <w:t>军士（原</w:t>
      </w:r>
      <w:r>
        <w:rPr>
          <w:rFonts w:hint="eastAsia" w:eastAsia="仿宋"/>
          <w:b w:val="0"/>
          <w:bCs/>
          <w:sz w:val="32"/>
          <w:szCs w:val="32"/>
          <w:highlight w:val="none"/>
        </w:rPr>
        <w:t>士官</w:t>
      </w:r>
      <w:r>
        <w:rPr>
          <w:rFonts w:hint="eastAsia" w:eastAsia="仿宋"/>
          <w:b w:val="0"/>
          <w:bCs/>
          <w:sz w:val="32"/>
          <w:szCs w:val="32"/>
          <w:highlight w:val="none"/>
          <w:lang w:eastAsia="zh-CN"/>
        </w:rPr>
        <w:t>）</w:t>
      </w:r>
      <w:r>
        <w:rPr>
          <w:rFonts w:hint="eastAsia" w:ascii="仿宋" w:hAnsi="仿宋" w:eastAsia="仿宋"/>
          <w:color w:val="auto"/>
          <w:sz w:val="32"/>
          <w:szCs w:val="32"/>
          <w:lang w:val="en-US" w:eastAsia="zh-CN"/>
        </w:rPr>
        <w:t>的高校学生，在入伍时对其在校期间缴纳的学费实行一次性补偿或用于学费的国家助学贷款实行代偿；对应征入伍服兵役前正在高等学校就读的学生（含按国家招生规定录取的高校新生），服役期间按国家有关规定保留学籍或入学资格、退役后自愿复学或入学的，实行学费减免；</w:t>
      </w:r>
      <w:r>
        <w:rPr>
          <w:rFonts w:hint="eastAsia" w:eastAsia="仿宋"/>
          <w:color w:val="auto"/>
          <w:sz w:val="32"/>
          <w:szCs w:val="32"/>
          <w:lang w:val="en-US" w:eastAsia="zh-CN"/>
        </w:rPr>
        <w:t>对退役后，自主就业，通过全国统一高考或高职分类招考方式考入高等学校并到校报到的入学新生，实行学费减免。</w:t>
      </w:r>
      <w:r>
        <w:rPr>
          <w:rFonts w:hint="eastAsia" w:eastAsia="仿宋"/>
          <w:b w:val="0"/>
          <w:bCs/>
          <w:sz w:val="32"/>
          <w:szCs w:val="32"/>
        </w:rPr>
        <w:t>学费补偿或国家助学贷款代偿金额，按学生实际缴纳的学费或</w:t>
      </w:r>
      <w:r>
        <w:rPr>
          <w:rFonts w:hint="eastAsia" w:eastAsia="仿宋"/>
          <w:b w:val="0"/>
          <w:bCs/>
          <w:sz w:val="32"/>
          <w:szCs w:val="32"/>
          <w:lang w:val="en-US" w:eastAsia="zh-CN"/>
        </w:rPr>
        <w:t>用于学费</w:t>
      </w:r>
      <w:r>
        <w:rPr>
          <w:rFonts w:hint="eastAsia" w:eastAsia="仿宋"/>
          <w:b w:val="0"/>
          <w:bCs/>
          <w:sz w:val="32"/>
          <w:szCs w:val="32"/>
        </w:rPr>
        <w:t>的国家助学贷款</w:t>
      </w:r>
      <w:r>
        <w:rPr>
          <w:rFonts w:hint="eastAsia" w:eastAsia="仿宋"/>
          <w:b w:val="0"/>
          <w:bCs/>
          <w:sz w:val="32"/>
          <w:szCs w:val="32"/>
          <w:lang w:eastAsia="zh-CN"/>
        </w:rPr>
        <w:t>（</w:t>
      </w:r>
      <w:r>
        <w:rPr>
          <w:rFonts w:hint="eastAsia" w:eastAsia="仿宋"/>
          <w:b w:val="0"/>
          <w:bCs/>
          <w:sz w:val="32"/>
          <w:szCs w:val="32"/>
        </w:rPr>
        <w:t>包括本金及其全部偿还之前产生的利息</w:t>
      </w:r>
      <w:r>
        <w:rPr>
          <w:rFonts w:hint="eastAsia" w:eastAsia="仿宋"/>
          <w:b w:val="0"/>
          <w:bCs/>
          <w:sz w:val="32"/>
          <w:szCs w:val="32"/>
          <w:lang w:eastAsia="zh-CN"/>
        </w:rPr>
        <w:t>）</w:t>
      </w:r>
      <w:r>
        <w:rPr>
          <w:rFonts w:hint="eastAsia" w:eastAsia="仿宋"/>
          <w:b w:val="0"/>
          <w:bCs/>
          <w:sz w:val="32"/>
          <w:szCs w:val="32"/>
        </w:rPr>
        <w:t>两者金额较高者执行；复学或新生入学后学费减免金额，按高等学校实际收取学费金额执行。学费补偿、国家助学贷款代偿以及学费减免的标准，每生每年最高不超过</w:t>
      </w:r>
      <w:r>
        <w:rPr>
          <w:rFonts w:hint="eastAsia" w:eastAsia="仿宋"/>
          <w:b w:val="0"/>
          <w:bCs/>
          <w:sz w:val="32"/>
          <w:szCs w:val="32"/>
          <w:lang w:val="en-US" w:eastAsia="zh-CN"/>
        </w:rPr>
        <w:t>16</w:t>
      </w:r>
      <w:r>
        <w:rPr>
          <w:rFonts w:hint="eastAsia" w:eastAsia="仿宋"/>
          <w:b w:val="0"/>
          <w:bCs/>
          <w:sz w:val="32"/>
          <w:szCs w:val="32"/>
        </w:rPr>
        <w:t>000元，超出标准部分不予补偿、代偿或减免。</w:t>
      </w:r>
      <w:r>
        <w:rPr>
          <w:rFonts w:hint="eastAsia" w:ascii="仿宋" w:hAnsi="仿宋" w:eastAsia="仿宋" w:cs="仿宋"/>
          <w:b w:val="0"/>
          <w:bCs/>
          <w:sz w:val="32"/>
          <w:szCs w:val="32"/>
        </w:rPr>
        <w:t xml:space="preserve"> </w:t>
      </w:r>
    </w:p>
    <w:p w14:paraId="5F882A56">
      <w:pPr>
        <w:keepNext w:val="0"/>
        <w:keepLines w:val="0"/>
        <w:pageBreakBefore w:val="0"/>
        <w:kinsoku/>
        <w:wordWrap/>
        <w:overflowPunct/>
        <w:topLinePunct w:val="0"/>
        <w:autoSpaceDE/>
        <w:autoSpaceDN/>
        <w:bidi w:val="0"/>
        <w:adjustRightInd/>
        <w:snapToGrid/>
        <w:spacing w:line="540" w:lineRule="exact"/>
        <w:ind w:firstLine="643" w:firstLineChars="200"/>
        <w:textAlignment w:val="auto"/>
        <w:rPr>
          <w:rFonts w:hint="eastAsia" w:ascii="仿宋" w:hAnsi="仿宋" w:eastAsia="仿宋"/>
          <w:sz w:val="32"/>
          <w:szCs w:val="32"/>
        </w:rPr>
      </w:pPr>
      <w:r>
        <w:rPr>
          <w:rFonts w:hint="eastAsia" w:eastAsia="仿宋"/>
          <w:b/>
          <w:sz w:val="32"/>
          <w:szCs w:val="32"/>
          <w:lang w:val="en-US" w:eastAsia="zh-CN"/>
        </w:rPr>
        <w:t>6</w:t>
      </w:r>
      <w:r>
        <w:rPr>
          <w:rFonts w:eastAsia="仿宋"/>
          <w:b/>
          <w:sz w:val="32"/>
          <w:szCs w:val="32"/>
        </w:rPr>
        <w:t>.</w:t>
      </w:r>
      <w:r>
        <w:rPr>
          <w:rFonts w:hint="eastAsia" w:ascii="仿宋" w:hAnsi="仿宋" w:eastAsia="仿宋"/>
          <w:b/>
          <w:sz w:val="32"/>
          <w:szCs w:val="32"/>
        </w:rPr>
        <w:t xml:space="preserve"> 基层就业</w:t>
      </w:r>
      <w:r>
        <w:rPr>
          <w:rFonts w:hint="eastAsia" w:ascii="仿宋" w:hAnsi="仿宋" w:eastAsia="仿宋"/>
          <w:b/>
          <w:sz w:val="32"/>
          <w:szCs w:val="32"/>
          <w:lang w:val="en-US" w:eastAsia="zh-Hans"/>
        </w:rPr>
        <w:t>学费补偿贷款代偿</w:t>
      </w:r>
    </w:p>
    <w:p w14:paraId="731613AA">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eastAsia" w:ascii="仿宋" w:hAnsi="仿宋" w:eastAsia="仿宋"/>
          <w:sz w:val="32"/>
          <w:szCs w:val="32"/>
        </w:rPr>
      </w:pPr>
      <w:r>
        <w:rPr>
          <w:rFonts w:hint="eastAsia" w:ascii="仿宋" w:hAnsi="仿宋" w:eastAsia="仿宋"/>
          <w:sz w:val="32"/>
          <w:szCs w:val="32"/>
        </w:rPr>
        <w:t>中央高校应届毕业生，自愿到中西部地区</w:t>
      </w:r>
      <w:r>
        <w:rPr>
          <w:rFonts w:hint="eastAsia" w:ascii="仿宋" w:hAnsi="仿宋" w:eastAsia="仿宋"/>
          <w:sz w:val="32"/>
          <w:szCs w:val="32"/>
          <w:lang w:eastAsia="zh-CN"/>
        </w:rPr>
        <w:t>、</w:t>
      </w:r>
      <w:r>
        <w:rPr>
          <w:rFonts w:hint="eastAsia" w:ascii="仿宋" w:hAnsi="仿宋" w:eastAsia="仿宋"/>
          <w:sz w:val="32"/>
          <w:szCs w:val="32"/>
        </w:rPr>
        <w:t>艰苦边远地区</w:t>
      </w:r>
      <w:r>
        <w:rPr>
          <w:rFonts w:hint="eastAsia" w:ascii="仿宋" w:hAnsi="仿宋" w:eastAsia="仿宋"/>
          <w:sz w:val="32"/>
          <w:szCs w:val="32"/>
          <w:lang w:val="en-US" w:eastAsia="zh-CN"/>
        </w:rPr>
        <w:t>和老工业基地县以下（不含县级）</w:t>
      </w:r>
      <w:r>
        <w:rPr>
          <w:rFonts w:hint="eastAsia" w:ascii="仿宋" w:hAnsi="仿宋" w:eastAsia="仿宋"/>
          <w:sz w:val="32"/>
          <w:szCs w:val="32"/>
        </w:rPr>
        <w:t>基层单位就业、服务</w:t>
      </w:r>
      <w:r>
        <w:rPr>
          <w:rFonts w:hint="eastAsia" w:eastAsia="仿宋"/>
          <w:sz w:val="32"/>
          <w:szCs w:val="32"/>
        </w:rPr>
        <w:t>期</w:t>
      </w:r>
      <w:r>
        <w:rPr>
          <w:rFonts w:hint="eastAsia" w:eastAsia="仿宋"/>
          <w:sz w:val="32"/>
          <w:szCs w:val="32"/>
          <w:lang w:val="en-US" w:eastAsia="zh-CN"/>
        </w:rPr>
        <w:t>在</w:t>
      </w:r>
      <w:r>
        <w:rPr>
          <w:rFonts w:hint="eastAsia" w:eastAsia="仿宋"/>
          <w:sz w:val="32"/>
          <w:szCs w:val="32"/>
        </w:rPr>
        <w:t>3年以上（含3年）的，补偿学费或代偿</w:t>
      </w:r>
      <w:r>
        <w:rPr>
          <w:rFonts w:hint="eastAsia" w:eastAsia="仿宋"/>
          <w:sz w:val="32"/>
          <w:szCs w:val="32"/>
          <w:lang w:val="en-US" w:eastAsia="zh-CN"/>
        </w:rPr>
        <w:t>用于学费的</w:t>
      </w:r>
      <w:r>
        <w:rPr>
          <w:rFonts w:hint="eastAsia" w:eastAsia="仿宋"/>
          <w:sz w:val="32"/>
          <w:szCs w:val="32"/>
        </w:rPr>
        <w:t>国家助学贷款（包括本金及其全部偿还之前产生的利息）</w:t>
      </w:r>
      <w:r>
        <w:rPr>
          <w:rFonts w:hint="eastAsia" w:ascii="仿宋" w:hAnsi="仿宋" w:eastAsia="仿宋"/>
          <w:sz w:val="32"/>
          <w:szCs w:val="32"/>
        </w:rPr>
        <w:t>，每生每年不</w:t>
      </w:r>
      <w:r>
        <w:rPr>
          <w:rFonts w:hint="eastAsia" w:ascii="仿宋" w:hAnsi="仿宋" w:eastAsia="仿宋"/>
          <w:sz w:val="32"/>
          <w:szCs w:val="32"/>
          <w:lang w:val="en-US" w:eastAsia="zh-CN"/>
        </w:rPr>
        <w:t>超过</w:t>
      </w:r>
      <w:r>
        <w:rPr>
          <w:rFonts w:hint="eastAsia" w:eastAsia="仿宋"/>
          <w:sz w:val="32"/>
          <w:szCs w:val="32"/>
          <w:lang w:val="en-US" w:eastAsia="zh-CN"/>
        </w:rPr>
        <w:t>16</w:t>
      </w:r>
      <w:r>
        <w:rPr>
          <w:rFonts w:hint="eastAsia" w:eastAsia="仿宋"/>
          <w:sz w:val="32"/>
          <w:szCs w:val="32"/>
        </w:rPr>
        <w:t>000</w:t>
      </w:r>
      <w:r>
        <w:rPr>
          <w:rFonts w:hint="eastAsia" w:ascii="仿宋" w:hAnsi="仿宋" w:eastAsia="仿宋"/>
          <w:sz w:val="32"/>
          <w:szCs w:val="32"/>
        </w:rPr>
        <w:t>元。地方高校毕业生学费补偿贷款代偿由各地参照中央政策制定执行。</w:t>
      </w:r>
    </w:p>
    <w:p w14:paraId="634D5917">
      <w:pPr>
        <w:keepNext w:val="0"/>
        <w:keepLines w:val="0"/>
        <w:pageBreakBefore w:val="0"/>
        <w:kinsoku/>
        <w:wordWrap/>
        <w:overflowPunct/>
        <w:topLinePunct w:val="0"/>
        <w:autoSpaceDE/>
        <w:autoSpaceDN/>
        <w:bidi w:val="0"/>
        <w:adjustRightInd/>
        <w:snapToGrid/>
        <w:spacing w:line="540" w:lineRule="exact"/>
        <w:ind w:firstLine="643" w:firstLineChars="200"/>
        <w:textAlignment w:val="auto"/>
        <w:rPr>
          <w:rFonts w:hint="default" w:ascii="仿宋" w:hAnsi="仿宋" w:eastAsia="仿宋"/>
          <w:b/>
          <w:color w:val="auto"/>
          <w:w w:val="100"/>
          <w:sz w:val="32"/>
          <w:szCs w:val="32"/>
          <w:lang w:val="en-US" w:eastAsia="zh-CN"/>
        </w:rPr>
      </w:pPr>
      <w:r>
        <w:rPr>
          <w:rFonts w:hint="eastAsia" w:eastAsia="仿宋"/>
          <w:b/>
          <w:color w:val="auto"/>
          <w:sz w:val="32"/>
          <w:szCs w:val="32"/>
          <w:lang w:val="en-US" w:eastAsia="zh-CN"/>
        </w:rPr>
        <w:t>7</w:t>
      </w:r>
      <w:r>
        <w:rPr>
          <w:rFonts w:eastAsia="仿宋"/>
          <w:b/>
          <w:color w:val="auto"/>
          <w:sz w:val="32"/>
          <w:szCs w:val="32"/>
        </w:rPr>
        <w:t xml:space="preserve">. </w:t>
      </w:r>
      <w:r>
        <w:rPr>
          <w:rFonts w:hint="eastAsia" w:ascii="仿宋" w:hAnsi="仿宋" w:eastAsia="仿宋"/>
          <w:b/>
          <w:color w:val="auto"/>
          <w:w w:val="85"/>
          <w:kern w:val="0"/>
          <w:sz w:val="32"/>
          <w:szCs w:val="32"/>
        </w:rPr>
        <w:t>师范生公费教育</w:t>
      </w:r>
      <w:r>
        <w:rPr>
          <w:rFonts w:hint="eastAsia" w:ascii="仿宋" w:hAnsi="仿宋" w:eastAsia="仿宋"/>
          <w:b/>
          <w:color w:val="auto"/>
          <w:w w:val="85"/>
          <w:kern w:val="0"/>
          <w:sz w:val="32"/>
          <w:szCs w:val="32"/>
          <w:lang w:val="en-US" w:eastAsia="zh-CN"/>
        </w:rPr>
        <w:t xml:space="preserve">  中西部欠发达地区优秀教师定向培养计划</w:t>
      </w:r>
    </w:p>
    <w:p w14:paraId="364E9464">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ascii="仿宋" w:hAnsi="仿宋" w:eastAsia="仿宋"/>
          <w:b/>
          <w:color w:val="auto"/>
          <w:sz w:val="32"/>
          <w:szCs w:val="32"/>
        </w:rPr>
      </w:pPr>
      <w:r>
        <w:rPr>
          <w:rFonts w:hint="eastAsia" w:ascii="仿宋" w:hAnsi="仿宋" w:eastAsia="仿宋"/>
          <w:color w:val="auto"/>
          <w:sz w:val="32"/>
          <w:szCs w:val="32"/>
        </w:rPr>
        <w:t>北京师范大学、华东师范大学、东北师范大学、华中师范大学、陕西师范大学和西南大学六所教育部直属师范大学的公费师范生，以及中西部欠发达地区优秀教师定向培养计划（简称</w:t>
      </w:r>
      <w:r>
        <w:rPr>
          <w:rFonts w:hint="eastAsia" w:ascii="仿宋" w:hAnsi="仿宋" w:eastAsia="仿宋"/>
          <w:color w:val="auto"/>
          <w:sz w:val="32"/>
          <w:szCs w:val="32"/>
          <w:lang w:eastAsia="zh-CN"/>
        </w:rPr>
        <w:t>“</w:t>
      </w:r>
      <w:r>
        <w:rPr>
          <w:rFonts w:hint="eastAsia" w:ascii="仿宋" w:hAnsi="仿宋" w:eastAsia="仿宋"/>
          <w:color w:val="auto"/>
          <w:sz w:val="32"/>
          <w:szCs w:val="32"/>
        </w:rPr>
        <w:t>优师计划</w:t>
      </w:r>
      <w:r>
        <w:rPr>
          <w:rFonts w:hint="eastAsia" w:ascii="仿宋" w:hAnsi="仿宋" w:eastAsia="仿宋"/>
          <w:color w:val="auto"/>
          <w:sz w:val="32"/>
          <w:szCs w:val="32"/>
          <w:lang w:eastAsia="zh-CN"/>
        </w:rPr>
        <w:t>”</w:t>
      </w:r>
      <w:r>
        <w:rPr>
          <w:rFonts w:hint="eastAsia" w:ascii="仿宋" w:hAnsi="仿宋" w:eastAsia="仿宋"/>
          <w:color w:val="auto"/>
          <w:sz w:val="32"/>
          <w:szCs w:val="32"/>
        </w:rPr>
        <w:t>）师范生，在校期间不用缴纳学费、住宿费，还可获得生活费补助。有志从教并符合条件的非师范专业优秀学生，在入学两年内，可按规定转入公费师范专业，高校返还学费、住宿费，补发生活费补助。有意报考地方公费师范生，以及地方师范院校招收的</w:t>
      </w:r>
      <w:r>
        <w:rPr>
          <w:rFonts w:hint="eastAsia" w:ascii="仿宋" w:hAnsi="仿宋" w:eastAsia="仿宋"/>
          <w:color w:val="auto"/>
          <w:sz w:val="32"/>
          <w:szCs w:val="32"/>
          <w:lang w:eastAsia="zh-CN"/>
        </w:rPr>
        <w:t>“</w:t>
      </w:r>
      <w:r>
        <w:rPr>
          <w:rFonts w:hint="eastAsia" w:ascii="仿宋" w:hAnsi="仿宋" w:eastAsia="仿宋"/>
          <w:color w:val="auto"/>
          <w:sz w:val="32"/>
          <w:szCs w:val="32"/>
        </w:rPr>
        <w:t>优师计划</w:t>
      </w:r>
      <w:r>
        <w:rPr>
          <w:rFonts w:hint="eastAsia" w:ascii="仿宋" w:hAnsi="仿宋" w:eastAsia="仿宋"/>
          <w:color w:val="auto"/>
          <w:sz w:val="32"/>
          <w:szCs w:val="32"/>
          <w:lang w:eastAsia="zh-CN"/>
        </w:rPr>
        <w:t>”</w:t>
      </w:r>
      <w:r>
        <w:rPr>
          <w:rFonts w:hint="eastAsia" w:ascii="仿宋" w:hAnsi="仿宋" w:eastAsia="仿宋"/>
          <w:color w:val="auto"/>
          <w:sz w:val="32"/>
          <w:szCs w:val="32"/>
        </w:rPr>
        <w:t>师范生的学生，可向相关院校进行具体咨询。</w:t>
      </w:r>
    </w:p>
    <w:p w14:paraId="741D79B7">
      <w:pPr>
        <w:keepNext w:val="0"/>
        <w:keepLines w:val="0"/>
        <w:pageBreakBefore w:val="0"/>
        <w:kinsoku/>
        <w:wordWrap/>
        <w:overflowPunct/>
        <w:topLinePunct w:val="0"/>
        <w:autoSpaceDE/>
        <w:autoSpaceDN/>
        <w:bidi w:val="0"/>
        <w:adjustRightInd/>
        <w:snapToGrid/>
        <w:spacing w:line="540" w:lineRule="exact"/>
        <w:ind w:firstLine="643" w:firstLineChars="200"/>
        <w:textAlignment w:val="auto"/>
        <w:rPr>
          <w:rFonts w:hint="eastAsia" w:ascii="仿宋" w:hAnsi="仿宋" w:eastAsia="仿宋"/>
          <w:color w:val="auto"/>
          <w:sz w:val="32"/>
          <w:szCs w:val="32"/>
        </w:rPr>
      </w:pPr>
      <w:r>
        <w:rPr>
          <w:rFonts w:hint="eastAsia" w:eastAsia="仿宋"/>
          <w:b/>
          <w:color w:val="auto"/>
          <w:sz w:val="32"/>
          <w:szCs w:val="32"/>
          <w:lang w:val="en-US" w:eastAsia="zh-CN"/>
        </w:rPr>
        <w:t>8</w:t>
      </w:r>
      <w:r>
        <w:rPr>
          <w:rFonts w:eastAsia="仿宋"/>
          <w:b/>
          <w:color w:val="auto"/>
          <w:sz w:val="32"/>
          <w:szCs w:val="32"/>
        </w:rPr>
        <w:t>.</w:t>
      </w:r>
      <w:r>
        <w:rPr>
          <w:rFonts w:hint="eastAsia" w:ascii="仿宋" w:hAnsi="仿宋" w:eastAsia="仿宋"/>
          <w:b/>
          <w:color w:val="auto"/>
          <w:sz w:val="32"/>
          <w:szCs w:val="32"/>
        </w:rPr>
        <w:t xml:space="preserve"> 中央专项彩票公益金教育助学项目滋蕙计划（原新生入学资助项目）</w:t>
      </w:r>
    </w:p>
    <w:p w14:paraId="5DCDD254">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eastAsia" w:ascii="仿宋" w:hAnsi="仿宋" w:eastAsia="仿宋"/>
          <w:color w:val="auto"/>
          <w:sz w:val="32"/>
          <w:szCs w:val="32"/>
          <w:lang w:val="en-US" w:eastAsia="zh-CN"/>
        </w:rPr>
      </w:pPr>
      <w:r>
        <w:rPr>
          <w:rFonts w:hint="eastAsia" w:ascii="仿宋" w:hAnsi="仿宋" w:eastAsia="仿宋"/>
          <w:color w:val="auto"/>
          <w:sz w:val="32"/>
          <w:szCs w:val="32"/>
        </w:rPr>
        <w:t>财政部、教育部委托中国教育发展基金会具体实施。中西部</w:t>
      </w:r>
      <w:r>
        <w:rPr>
          <w:rFonts w:hint="eastAsia" w:ascii="仿宋" w:hAnsi="仿宋" w:eastAsia="仿宋"/>
          <w:color w:val="auto"/>
          <w:sz w:val="32"/>
          <w:szCs w:val="32"/>
          <w:lang w:val="en-US" w:eastAsia="zh-CN"/>
        </w:rPr>
        <w:t>生源的</w:t>
      </w:r>
      <w:r>
        <w:rPr>
          <w:rFonts w:hint="eastAsia" w:ascii="仿宋" w:hAnsi="仿宋" w:eastAsia="仿宋"/>
          <w:color w:val="auto"/>
          <w:sz w:val="32"/>
          <w:szCs w:val="32"/>
        </w:rPr>
        <w:t>家庭经济</w:t>
      </w:r>
      <w:r>
        <w:rPr>
          <w:rFonts w:hint="eastAsia" w:ascii="仿宋" w:hAnsi="仿宋" w:eastAsia="仿宋"/>
          <w:color w:val="auto"/>
          <w:sz w:val="32"/>
          <w:szCs w:val="32"/>
          <w:lang w:eastAsia="zh-CN"/>
        </w:rPr>
        <w:t>特别</w:t>
      </w:r>
      <w:r>
        <w:rPr>
          <w:rFonts w:hint="eastAsia" w:ascii="仿宋" w:hAnsi="仿宋" w:eastAsia="仿宋"/>
          <w:color w:val="auto"/>
          <w:sz w:val="32"/>
          <w:szCs w:val="32"/>
        </w:rPr>
        <w:t>困难</w:t>
      </w:r>
      <w:r>
        <w:rPr>
          <w:rFonts w:hint="eastAsia" w:ascii="仿宋" w:hAnsi="仿宋" w:eastAsia="仿宋"/>
          <w:color w:val="auto"/>
          <w:sz w:val="32"/>
          <w:szCs w:val="32"/>
          <w:lang w:eastAsia="zh-CN"/>
        </w:rPr>
        <w:t>的</w:t>
      </w:r>
      <w:r>
        <w:rPr>
          <w:rFonts w:hint="eastAsia" w:ascii="仿宋" w:hAnsi="仿宋" w:eastAsia="仿宋"/>
          <w:color w:val="auto"/>
          <w:sz w:val="32"/>
          <w:szCs w:val="32"/>
        </w:rPr>
        <w:t>新生</w:t>
      </w:r>
      <w:r>
        <w:rPr>
          <w:rFonts w:hint="eastAsia" w:ascii="仿宋" w:hAnsi="仿宋" w:eastAsia="仿宋"/>
          <w:color w:val="auto"/>
          <w:sz w:val="32"/>
          <w:szCs w:val="32"/>
          <w:lang w:val="en-US" w:eastAsia="zh-CN"/>
        </w:rPr>
        <w:t>可申请入学资助项目，一次性补助其从家庭所在地到被录取院校之间的交通费和入学后短期生活费</w:t>
      </w:r>
      <w:r>
        <w:rPr>
          <w:rFonts w:hint="eastAsia" w:ascii="仿宋" w:hAnsi="仿宋" w:eastAsia="仿宋"/>
          <w:color w:val="auto"/>
          <w:sz w:val="32"/>
          <w:szCs w:val="32"/>
          <w:lang w:eastAsia="zh-CN"/>
        </w:rPr>
        <w:t>。</w:t>
      </w:r>
      <w:r>
        <w:rPr>
          <w:rFonts w:hint="eastAsia" w:ascii="仿宋" w:hAnsi="仿宋" w:eastAsia="仿宋"/>
          <w:color w:val="auto"/>
          <w:sz w:val="32"/>
          <w:szCs w:val="32"/>
          <w:lang w:val="en-US" w:eastAsia="zh-CN"/>
        </w:rPr>
        <w:t>学生可向当地县级教育部门咨询办理。</w:t>
      </w:r>
    </w:p>
    <w:p w14:paraId="5D11C109">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default" w:ascii="仿宋" w:hAnsi="仿宋" w:eastAsia="仿宋"/>
          <w:sz w:val="32"/>
          <w:szCs w:val="32"/>
          <w:lang w:val="en-US" w:eastAsia="zh-CN"/>
        </w:rPr>
      </w:pPr>
      <w:r>
        <w:rPr>
          <w:rFonts w:hint="eastAsia" w:ascii="仿宋" w:hAnsi="仿宋" w:eastAsia="仿宋"/>
          <w:sz w:val="32"/>
          <w:szCs w:val="32"/>
          <w:lang w:val="en-US" w:eastAsia="zh-CN"/>
        </w:rPr>
        <w:t>中西部地区包括：</w:t>
      </w:r>
      <w:r>
        <w:rPr>
          <w:rFonts w:hint="eastAsia" w:ascii="仿宋" w:hAnsi="仿宋" w:eastAsia="仿宋" w:cs="Times New Roman"/>
          <w:i w:val="0"/>
          <w:caps w:val="0"/>
          <w:color w:val="auto"/>
          <w:spacing w:val="0"/>
          <w:sz w:val="32"/>
          <w:szCs w:val="32"/>
          <w:shd w:val="clear" w:color="auto" w:fill="auto"/>
        </w:rPr>
        <w:t>河北省、山西省、内蒙古自治区、吉林省、黑龙江省、安徽省、江西省、河南省、湖北省、湖南省、广西壮族自治区、海南省、重庆市、四川省、贵州省、云南省、西藏自治区、陕西省、甘肃省、宁夏回族自治区、青海省、新疆维吾尔自治区</w:t>
      </w:r>
      <w:r>
        <w:rPr>
          <w:rFonts w:hint="eastAsia" w:ascii="仿宋" w:hAnsi="仿宋" w:eastAsia="仿宋" w:cs="Times New Roman"/>
          <w:i w:val="0"/>
          <w:caps w:val="0"/>
          <w:color w:val="auto"/>
          <w:spacing w:val="0"/>
          <w:sz w:val="32"/>
          <w:szCs w:val="32"/>
          <w:shd w:val="clear" w:color="auto" w:fill="auto"/>
          <w:lang w:eastAsia="zh-CN"/>
        </w:rPr>
        <w:t>、</w:t>
      </w:r>
      <w:r>
        <w:rPr>
          <w:rFonts w:hint="eastAsia" w:ascii="仿宋" w:hAnsi="仿宋" w:eastAsia="仿宋" w:cs="Times New Roman"/>
          <w:i w:val="0"/>
          <w:caps w:val="0"/>
          <w:spacing w:val="0"/>
          <w:sz w:val="32"/>
          <w:szCs w:val="32"/>
          <w:shd w:val="clear" w:color="auto" w:fill="auto"/>
          <w:lang w:val="en-US" w:eastAsia="zh-CN"/>
        </w:rPr>
        <w:t>新疆生产建设兵团。</w:t>
      </w:r>
    </w:p>
    <w:p w14:paraId="57F0AD83">
      <w:pPr>
        <w:keepNext w:val="0"/>
        <w:keepLines w:val="0"/>
        <w:pageBreakBefore w:val="0"/>
        <w:kinsoku/>
        <w:wordWrap/>
        <w:overflowPunct/>
        <w:topLinePunct w:val="0"/>
        <w:autoSpaceDE/>
        <w:autoSpaceDN/>
        <w:bidi w:val="0"/>
        <w:adjustRightInd/>
        <w:snapToGrid/>
        <w:spacing w:line="540" w:lineRule="exact"/>
        <w:ind w:firstLine="643" w:firstLineChars="200"/>
        <w:textAlignment w:val="auto"/>
        <w:rPr>
          <w:rFonts w:hint="eastAsia" w:ascii="仿宋" w:hAnsi="仿宋" w:eastAsia="仿宋"/>
          <w:sz w:val="32"/>
          <w:szCs w:val="32"/>
        </w:rPr>
      </w:pPr>
      <w:r>
        <w:rPr>
          <w:rFonts w:hint="eastAsia" w:eastAsia="仿宋"/>
          <w:b/>
          <w:sz w:val="32"/>
          <w:szCs w:val="32"/>
          <w:lang w:val="en-US" w:eastAsia="zh-CN"/>
        </w:rPr>
        <w:t>9</w:t>
      </w:r>
      <w:r>
        <w:rPr>
          <w:rFonts w:eastAsia="仿宋"/>
          <w:b/>
          <w:sz w:val="32"/>
          <w:szCs w:val="32"/>
        </w:rPr>
        <w:t>.</w:t>
      </w:r>
      <w:r>
        <w:rPr>
          <w:rFonts w:hint="eastAsia" w:ascii="仿宋" w:hAnsi="仿宋" w:eastAsia="仿宋"/>
          <w:b/>
          <w:sz w:val="32"/>
          <w:szCs w:val="32"/>
        </w:rPr>
        <w:t xml:space="preserve"> 勤工助学</w:t>
      </w:r>
    </w:p>
    <w:p w14:paraId="4103406C">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default" w:eastAsia="仿宋"/>
          <w:b/>
          <w:sz w:val="32"/>
          <w:szCs w:val="32"/>
          <w:lang w:val="en-US" w:eastAsia="zh-CN"/>
        </w:rPr>
      </w:pPr>
      <w:r>
        <w:rPr>
          <w:rFonts w:hint="eastAsia" w:ascii="仿宋" w:hAnsi="仿宋" w:eastAsia="仿宋"/>
          <w:sz w:val="32"/>
          <w:szCs w:val="32"/>
          <w:lang w:val="en-US" w:eastAsia="zh-CN"/>
        </w:rPr>
        <w:t>高校学生在学有余力的前提下</w:t>
      </w:r>
      <w:r>
        <w:rPr>
          <w:rFonts w:hint="eastAsia" w:ascii="仿宋" w:hAnsi="仿宋" w:eastAsia="仿宋"/>
          <w:b w:val="0"/>
          <w:sz w:val="32"/>
          <w:szCs w:val="32"/>
          <w:lang w:eastAsia="zh-CN"/>
        </w:rPr>
        <w:t>，</w:t>
      </w:r>
      <w:r>
        <w:rPr>
          <w:rFonts w:hint="eastAsia" w:ascii="仿宋" w:hAnsi="仿宋" w:eastAsia="仿宋"/>
          <w:b w:val="0"/>
          <w:sz w:val="32"/>
          <w:szCs w:val="32"/>
          <w:lang w:val="en-US" w:eastAsia="zh-CN"/>
        </w:rPr>
        <w:t>可以利用课余时间参加高校组织的勤工助学活动，通过劳动取得合法报酬，改善学习和生活条件等。</w:t>
      </w:r>
    </w:p>
    <w:p w14:paraId="24293E6C">
      <w:pPr>
        <w:keepNext w:val="0"/>
        <w:keepLines w:val="0"/>
        <w:pageBreakBefore w:val="0"/>
        <w:kinsoku/>
        <w:wordWrap/>
        <w:overflowPunct/>
        <w:topLinePunct w:val="0"/>
        <w:autoSpaceDE/>
        <w:autoSpaceDN/>
        <w:bidi w:val="0"/>
        <w:adjustRightInd/>
        <w:snapToGrid/>
        <w:spacing w:line="540" w:lineRule="exact"/>
        <w:ind w:firstLine="643" w:firstLineChars="200"/>
        <w:textAlignment w:val="auto"/>
        <w:rPr>
          <w:rFonts w:hint="eastAsia" w:ascii="仿宋" w:hAnsi="仿宋" w:eastAsia="仿宋"/>
          <w:b/>
          <w:sz w:val="32"/>
          <w:szCs w:val="32"/>
        </w:rPr>
      </w:pPr>
      <w:r>
        <w:rPr>
          <w:rFonts w:eastAsia="仿宋"/>
          <w:b/>
          <w:sz w:val="32"/>
          <w:szCs w:val="32"/>
          <w:lang w:val="en-US"/>
        </w:rPr>
        <w:t>1</w:t>
      </w:r>
      <w:r>
        <w:rPr>
          <w:rFonts w:hint="eastAsia" w:eastAsia="仿宋"/>
          <w:b/>
          <w:sz w:val="32"/>
          <w:szCs w:val="32"/>
          <w:lang w:val="en-US" w:eastAsia="zh-CN"/>
        </w:rPr>
        <w:t>0</w:t>
      </w:r>
      <w:r>
        <w:rPr>
          <w:rFonts w:eastAsia="仿宋"/>
          <w:b/>
          <w:sz w:val="32"/>
          <w:szCs w:val="32"/>
        </w:rPr>
        <w:t>.</w:t>
      </w:r>
      <w:r>
        <w:rPr>
          <w:rFonts w:hint="eastAsia" w:ascii="仿宋" w:hAnsi="仿宋" w:eastAsia="仿宋"/>
          <w:b/>
          <w:sz w:val="32"/>
          <w:szCs w:val="32"/>
        </w:rPr>
        <w:t xml:space="preserve"> 绿色通道</w:t>
      </w:r>
    </w:p>
    <w:p w14:paraId="3AF8AECF">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ascii="仿宋" w:hAnsi="仿宋" w:eastAsia="仿宋"/>
          <w:b/>
          <w:sz w:val="32"/>
          <w:szCs w:val="32"/>
        </w:rPr>
      </w:pPr>
      <w:r>
        <w:rPr>
          <w:rFonts w:hint="eastAsia" w:ascii="仿宋" w:hAnsi="仿宋" w:eastAsia="仿宋"/>
          <w:sz w:val="32"/>
          <w:szCs w:val="32"/>
          <w:lang w:val="en-US" w:eastAsia="zh-CN"/>
        </w:rPr>
        <w:t>家庭经济特别困难的新生如暂时筹集不齐学费和住宿费，可在开学报到时，通过高校开设的</w:t>
      </w:r>
      <w:r>
        <w:rPr>
          <w:rFonts w:hint="eastAsia" w:ascii="仿宋" w:hAnsi="仿宋" w:eastAsia="仿宋"/>
          <w:sz w:val="32"/>
          <w:szCs w:val="32"/>
        </w:rPr>
        <w:t>“绿色通道”先办理入学手续</w:t>
      </w:r>
      <w:r>
        <w:rPr>
          <w:rFonts w:hint="eastAsia" w:ascii="仿宋" w:hAnsi="仿宋" w:eastAsia="仿宋"/>
          <w:sz w:val="32"/>
          <w:szCs w:val="32"/>
          <w:lang w:eastAsia="zh-CN"/>
        </w:rPr>
        <w:t>。</w:t>
      </w:r>
      <w:r>
        <w:rPr>
          <w:rFonts w:hint="eastAsia" w:ascii="仿宋" w:hAnsi="仿宋" w:eastAsia="仿宋"/>
          <w:sz w:val="32"/>
          <w:szCs w:val="32"/>
          <w:lang w:val="en-US" w:eastAsia="zh-CN"/>
        </w:rPr>
        <w:t>入学后，高校学生资助管理部门</w:t>
      </w:r>
      <w:r>
        <w:rPr>
          <w:rFonts w:hint="eastAsia" w:ascii="仿宋" w:hAnsi="仿宋" w:eastAsia="仿宋"/>
          <w:sz w:val="32"/>
          <w:szCs w:val="32"/>
        </w:rPr>
        <w:t>根据学生</w:t>
      </w:r>
      <w:r>
        <w:rPr>
          <w:rFonts w:hint="eastAsia" w:ascii="仿宋" w:hAnsi="仿宋" w:eastAsia="仿宋"/>
          <w:sz w:val="32"/>
          <w:szCs w:val="32"/>
          <w:lang w:val="en-US" w:eastAsia="zh-CN"/>
        </w:rPr>
        <w:t>具体</w:t>
      </w:r>
      <w:r>
        <w:rPr>
          <w:rFonts w:hint="eastAsia" w:ascii="仿宋" w:hAnsi="仿宋" w:eastAsia="仿宋"/>
          <w:sz w:val="32"/>
          <w:szCs w:val="32"/>
        </w:rPr>
        <w:t>情况</w:t>
      </w:r>
      <w:r>
        <w:rPr>
          <w:rFonts w:hint="eastAsia" w:ascii="仿宋" w:hAnsi="仿宋" w:eastAsia="仿宋"/>
          <w:sz w:val="32"/>
          <w:szCs w:val="32"/>
          <w:lang w:val="en-US" w:eastAsia="zh-CN"/>
        </w:rPr>
        <w:t>开展家庭经济困难学生认定</w:t>
      </w:r>
      <w:r>
        <w:rPr>
          <w:rFonts w:hint="eastAsia" w:ascii="仿宋" w:hAnsi="仿宋" w:eastAsia="仿宋"/>
          <w:sz w:val="32"/>
          <w:szCs w:val="32"/>
        </w:rPr>
        <w:t>，采取不同</w:t>
      </w:r>
      <w:r>
        <w:rPr>
          <w:rFonts w:hint="eastAsia" w:ascii="仿宋" w:hAnsi="仿宋" w:eastAsia="仿宋"/>
          <w:sz w:val="32"/>
          <w:szCs w:val="32"/>
          <w:lang w:val="en-US" w:eastAsia="zh-CN"/>
        </w:rPr>
        <w:t>措施给</w:t>
      </w:r>
      <w:r>
        <w:rPr>
          <w:rFonts w:hint="eastAsia" w:ascii="仿宋" w:hAnsi="仿宋" w:eastAsia="仿宋"/>
          <w:sz w:val="32"/>
          <w:szCs w:val="32"/>
        </w:rPr>
        <w:t>予资助。</w:t>
      </w:r>
    </w:p>
    <w:p w14:paraId="07BC80DB">
      <w:pPr>
        <w:keepNext w:val="0"/>
        <w:keepLines w:val="0"/>
        <w:pageBreakBefore w:val="0"/>
        <w:kinsoku/>
        <w:wordWrap/>
        <w:overflowPunct/>
        <w:topLinePunct w:val="0"/>
        <w:autoSpaceDE/>
        <w:autoSpaceDN/>
        <w:bidi w:val="0"/>
        <w:adjustRightInd/>
        <w:snapToGrid/>
        <w:spacing w:line="540" w:lineRule="exact"/>
        <w:ind w:firstLine="643" w:firstLineChars="200"/>
        <w:textAlignment w:val="auto"/>
        <w:rPr>
          <w:rFonts w:hint="eastAsia" w:ascii="仿宋" w:hAnsi="仿宋" w:eastAsia="仿宋"/>
          <w:b/>
          <w:sz w:val="32"/>
          <w:szCs w:val="32"/>
        </w:rPr>
      </w:pPr>
      <w:r>
        <w:rPr>
          <w:rFonts w:eastAsia="仿宋"/>
          <w:b/>
          <w:sz w:val="32"/>
          <w:szCs w:val="32"/>
          <w:lang w:val="en-US"/>
        </w:rPr>
        <w:t>1</w:t>
      </w:r>
      <w:r>
        <w:rPr>
          <w:rFonts w:hint="eastAsia" w:eastAsia="仿宋"/>
          <w:b/>
          <w:sz w:val="32"/>
          <w:szCs w:val="32"/>
          <w:lang w:val="en-US" w:eastAsia="zh-CN"/>
        </w:rPr>
        <w:t>1</w:t>
      </w:r>
      <w:r>
        <w:rPr>
          <w:rFonts w:eastAsia="仿宋"/>
          <w:b/>
          <w:sz w:val="32"/>
          <w:szCs w:val="32"/>
          <w:lang w:val="en-US"/>
        </w:rPr>
        <w:t>.</w:t>
      </w:r>
      <w:r>
        <w:rPr>
          <w:rFonts w:hint="eastAsia" w:ascii="仿宋" w:hAnsi="仿宋" w:eastAsia="仿宋"/>
          <w:b/>
          <w:sz w:val="32"/>
          <w:szCs w:val="32"/>
        </w:rPr>
        <w:t xml:space="preserve"> 校内资助</w:t>
      </w:r>
    </w:p>
    <w:p w14:paraId="44674E92">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eastAsia" w:ascii="仿宋" w:hAnsi="仿宋" w:eastAsia="仿宋"/>
          <w:sz w:val="32"/>
          <w:szCs w:val="32"/>
        </w:rPr>
      </w:pPr>
      <w:r>
        <w:rPr>
          <w:rFonts w:hint="eastAsia" w:ascii="仿宋" w:hAnsi="仿宋" w:eastAsia="仿宋"/>
          <w:sz w:val="32"/>
          <w:szCs w:val="32"/>
        </w:rPr>
        <w:t>学校</w:t>
      </w:r>
      <w:r>
        <w:rPr>
          <w:rFonts w:hint="eastAsia" w:ascii="仿宋" w:hAnsi="仿宋" w:eastAsia="仿宋"/>
          <w:sz w:val="32"/>
          <w:szCs w:val="32"/>
          <w:lang w:val="en-US" w:eastAsia="zh-CN"/>
        </w:rPr>
        <w:t>利用事业收入提取资金以及社会捐助资金，</w:t>
      </w:r>
      <w:r>
        <w:rPr>
          <w:rFonts w:hint="eastAsia" w:ascii="仿宋" w:hAnsi="仿宋" w:eastAsia="仿宋"/>
          <w:sz w:val="32"/>
          <w:szCs w:val="32"/>
        </w:rPr>
        <w:t>设立奖学金、助学金、困难补助、伙食补贴、校内无息借款、学费减免等校内</w:t>
      </w:r>
      <w:r>
        <w:rPr>
          <w:rFonts w:hint="eastAsia" w:ascii="仿宋" w:hAnsi="仿宋" w:eastAsia="仿宋"/>
          <w:sz w:val="32"/>
          <w:szCs w:val="32"/>
          <w:lang w:val="en-US" w:eastAsia="zh-CN"/>
        </w:rPr>
        <w:t>资助项目</w:t>
      </w:r>
      <w:r>
        <w:rPr>
          <w:rFonts w:hint="eastAsia" w:ascii="仿宋" w:hAnsi="仿宋" w:eastAsia="仿宋"/>
          <w:sz w:val="32"/>
          <w:szCs w:val="32"/>
        </w:rPr>
        <w:t>。</w:t>
      </w:r>
    </w:p>
    <w:p w14:paraId="3FB98973">
      <w:pPr>
        <w:keepNext w:val="0"/>
        <w:keepLines w:val="0"/>
        <w:pageBreakBefore w:val="0"/>
        <w:widowControl w:val="0"/>
        <w:kinsoku/>
        <w:wordWrap/>
        <w:overflowPunct/>
        <w:topLinePunct w:val="0"/>
        <w:autoSpaceDE/>
        <w:autoSpaceDN/>
        <w:bidi w:val="0"/>
        <w:adjustRightInd/>
        <w:snapToGrid/>
        <w:spacing w:before="313" w:beforeLines="100" w:line="540" w:lineRule="exact"/>
        <w:jc w:val="center"/>
        <w:textAlignment w:val="auto"/>
        <w:rPr>
          <w:rFonts w:hint="eastAsia" w:eastAsia="仿宋"/>
          <w:b/>
          <w:sz w:val="32"/>
          <w:szCs w:val="32"/>
          <w:lang w:val="en-US"/>
        </w:rPr>
      </w:pPr>
      <w:r>
        <w:rPr>
          <w:rFonts w:hint="eastAsia" w:eastAsia="仿宋"/>
          <w:b/>
          <w:sz w:val="32"/>
          <w:szCs w:val="32"/>
          <w:lang w:val="en-US" w:eastAsia="zh-CN"/>
        </w:rPr>
        <w:t>温馨</w:t>
      </w:r>
      <w:r>
        <w:rPr>
          <w:rFonts w:hint="eastAsia" w:eastAsia="仿宋"/>
          <w:b/>
          <w:sz w:val="32"/>
          <w:szCs w:val="32"/>
          <w:lang w:val="en-US"/>
        </w:rPr>
        <w:t>提醒</w:t>
      </w:r>
    </w:p>
    <w:p w14:paraId="4CFC85AA">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eastAsia" w:ascii="仿宋" w:hAnsi="仿宋" w:eastAsia="仿宋"/>
          <w:sz w:val="32"/>
          <w:szCs w:val="32"/>
          <w:lang w:val="en-US" w:eastAsia="zh-CN"/>
        </w:rPr>
      </w:pPr>
      <w:r>
        <w:rPr>
          <w:rFonts w:hint="eastAsia" w:ascii="仿宋" w:hAnsi="仿宋" w:eastAsia="仿宋"/>
          <w:sz w:val="32"/>
          <w:szCs w:val="32"/>
          <w:lang w:val="en-US" w:eastAsia="zh-CN"/>
        </w:rPr>
        <w:t>申请认定为家庭经济困难学生，需要填写一张申请表，这张表可以在</w:t>
      </w:r>
      <w:r>
        <w:rPr>
          <w:rFonts w:hint="default" w:ascii="仿宋" w:hAnsi="仿宋" w:eastAsia="仿宋" w:cs="Times New Roman"/>
          <w:kern w:val="2"/>
          <w:sz w:val="32"/>
          <w:szCs w:val="32"/>
          <w:lang w:val="en-US" w:eastAsia="zh-CN" w:bidi="ar-SA"/>
        </w:rPr>
        <w:t>全国学生资助管理中心网站</w:t>
      </w:r>
      <w:r>
        <w:rPr>
          <w:rFonts w:hint="eastAsia" w:ascii="仿宋" w:hAnsi="仿宋" w:eastAsia="仿宋" w:cs="Times New Roman"/>
          <w:kern w:val="2"/>
          <w:sz w:val="32"/>
          <w:szCs w:val="32"/>
          <w:lang w:val="en-US" w:eastAsia="zh-CN" w:bidi="ar-SA"/>
        </w:rPr>
        <w:t>（</w:t>
      </w:r>
      <w:r>
        <w:rPr>
          <w:rFonts w:hint="default" w:ascii="Times New Roman" w:hAnsi="Times New Roman" w:eastAsia="仿宋" w:cs="Times New Roman"/>
          <w:kern w:val="2"/>
          <w:sz w:val="32"/>
          <w:szCs w:val="32"/>
          <w:lang w:val="en-US" w:eastAsia="zh-CN" w:bidi="ar-SA"/>
        </w:rPr>
        <w:t>https://www.xszz.edu.cn/</w:t>
      </w:r>
      <w:r>
        <w:rPr>
          <w:rFonts w:hint="eastAsia" w:eastAsia="仿宋_GB2312" w:cs="Times New Roman"/>
          <w:color w:val="333333"/>
          <w:sz w:val="32"/>
          <w:szCs w:val="32"/>
          <w:shd w:val="clear" w:color="auto" w:fill="FFFFFF"/>
          <w:lang w:eastAsia="zh-CN"/>
        </w:rPr>
        <w:t>）</w:t>
      </w:r>
      <w:r>
        <w:rPr>
          <w:rFonts w:hint="default" w:ascii="仿宋" w:hAnsi="仿宋" w:eastAsia="仿宋" w:cs="Times New Roman"/>
          <w:color w:val="auto"/>
          <w:sz w:val="32"/>
          <w:szCs w:val="32"/>
          <w:shd w:val="clear" w:color="auto" w:fill="auto"/>
          <w:lang w:eastAsia="zh-CN"/>
        </w:rPr>
        <w:t>“</w:t>
      </w:r>
      <w:r>
        <w:rPr>
          <w:rFonts w:hint="default" w:ascii="仿宋" w:hAnsi="仿宋" w:eastAsia="仿宋" w:cs="Times New Roman"/>
          <w:color w:val="auto"/>
          <w:sz w:val="32"/>
          <w:szCs w:val="32"/>
          <w:shd w:val="clear" w:color="auto" w:fill="auto"/>
          <w:lang w:val="en-US" w:eastAsia="zh-CN"/>
        </w:rPr>
        <w:t>政策</w:t>
      </w:r>
      <w:r>
        <w:rPr>
          <w:rFonts w:hint="eastAsia" w:ascii="仿宋" w:hAnsi="仿宋" w:eastAsia="仿宋" w:cs="Times New Roman"/>
          <w:sz w:val="32"/>
          <w:szCs w:val="32"/>
          <w:shd w:val="clear"/>
          <w:lang w:val="en-US" w:eastAsia="zh-CN"/>
        </w:rPr>
        <w:t>文件</w:t>
      </w:r>
      <w:r>
        <w:rPr>
          <w:rFonts w:hint="default" w:ascii="仿宋" w:hAnsi="仿宋" w:eastAsia="仿宋" w:cs="Times New Roman"/>
          <w:color w:val="auto"/>
          <w:sz w:val="32"/>
          <w:szCs w:val="32"/>
          <w:shd w:val="clear" w:color="auto" w:fill="auto"/>
          <w:lang w:val="en-US" w:eastAsia="zh-CN"/>
        </w:rPr>
        <w:t>—综合政策”</w:t>
      </w:r>
      <w:r>
        <w:rPr>
          <w:rFonts w:hint="eastAsia" w:eastAsia="仿宋_GB2312" w:cs="Times New Roman"/>
          <w:color w:val="333333"/>
          <w:sz w:val="32"/>
          <w:szCs w:val="32"/>
          <w:shd w:val="clear" w:color="auto" w:fill="FFFFFF"/>
          <w:lang w:val="en-US" w:eastAsia="zh-CN"/>
        </w:rPr>
        <w:t>栏目</w:t>
      </w:r>
      <w:r>
        <w:rPr>
          <w:rFonts w:hint="eastAsia" w:ascii="仿宋" w:hAnsi="仿宋" w:eastAsia="仿宋" w:cs="Times New Roman"/>
          <w:kern w:val="2"/>
          <w:sz w:val="32"/>
          <w:szCs w:val="32"/>
          <w:lang w:val="en-US" w:eastAsia="zh-CN" w:bidi="ar-SA"/>
        </w:rPr>
        <w:t>下载，</w:t>
      </w:r>
      <w:r>
        <w:rPr>
          <w:rFonts w:hint="eastAsia" w:ascii="仿宋" w:hAnsi="仿宋" w:eastAsia="仿宋"/>
          <w:sz w:val="32"/>
          <w:szCs w:val="32"/>
          <w:lang w:val="en-US" w:eastAsia="zh-CN"/>
        </w:rPr>
        <w:t>不用盖章，</w:t>
      </w:r>
      <w:r>
        <w:rPr>
          <w:rFonts w:hint="default" w:ascii="仿宋" w:hAnsi="仿宋" w:eastAsia="仿宋"/>
          <w:sz w:val="32"/>
          <w:szCs w:val="32"/>
          <w:lang w:val="en-US" w:eastAsia="zh-CN"/>
        </w:rPr>
        <w:t>但</w:t>
      </w:r>
      <w:r>
        <w:rPr>
          <w:rFonts w:hint="eastAsia" w:ascii="仿宋" w:hAnsi="仿宋" w:eastAsia="仿宋"/>
          <w:sz w:val="32"/>
          <w:szCs w:val="32"/>
          <w:lang w:val="en-US" w:eastAsia="zh-CN"/>
        </w:rPr>
        <w:t>需要个人承诺并签字，希望你诚实守信、如实填写。</w:t>
      </w:r>
      <w:r>
        <w:rPr>
          <w:rFonts w:hint="eastAsia" w:ascii="仿宋" w:hAnsi="仿宋" w:eastAsia="仿宋" w:cs="仿宋"/>
          <w:i w:val="0"/>
          <w:iCs w:val="0"/>
          <w:caps w:val="0"/>
          <w:color w:val="000000"/>
          <w:spacing w:val="0"/>
          <w:sz w:val="32"/>
          <w:szCs w:val="32"/>
        </w:rPr>
        <w:t>如果你</w:t>
      </w:r>
      <w:r>
        <w:rPr>
          <w:rFonts w:hint="eastAsia" w:ascii="仿宋" w:hAnsi="仿宋" w:eastAsia="仿宋" w:cs="仿宋"/>
          <w:i w:val="0"/>
          <w:iCs w:val="0"/>
          <w:caps w:val="0"/>
          <w:color w:val="000000"/>
          <w:spacing w:val="0"/>
          <w:sz w:val="32"/>
          <w:szCs w:val="32"/>
          <w:highlight w:val="none"/>
        </w:rPr>
        <w:t>是</w:t>
      </w:r>
      <w:r>
        <w:rPr>
          <w:rFonts w:hint="eastAsia" w:ascii="仿宋" w:hAnsi="仿宋" w:eastAsia="仿宋" w:cs="仿宋"/>
          <w:i w:val="0"/>
          <w:iCs w:val="0"/>
          <w:caps w:val="0"/>
          <w:color w:val="000000"/>
          <w:spacing w:val="0"/>
          <w:sz w:val="32"/>
          <w:szCs w:val="32"/>
          <w:highlight w:val="none"/>
          <w:lang w:eastAsia="zh-CN"/>
        </w:rPr>
        <w:t>原</w:t>
      </w:r>
      <w:r>
        <w:rPr>
          <w:rFonts w:hint="eastAsia" w:ascii="仿宋" w:hAnsi="仿宋" w:eastAsia="仿宋" w:cs="仿宋"/>
          <w:i w:val="0"/>
          <w:iCs w:val="0"/>
          <w:caps w:val="0"/>
          <w:color w:val="000000"/>
          <w:spacing w:val="0"/>
          <w:sz w:val="32"/>
          <w:szCs w:val="32"/>
          <w:highlight w:val="none"/>
        </w:rPr>
        <w:t>建档立卡、低保、特困</w:t>
      </w:r>
      <w:r>
        <w:rPr>
          <w:rFonts w:hint="eastAsia" w:ascii="仿宋" w:hAnsi="仿宋" w:eastAsia="仿宋" w:cs="仿宋"/>
          <w:i w:val="0"/>
          <w:iCs w:val="0"/>
          <w:caps w:val="0"/>
          <w:color w:val="000000"/>
          <w:spacing w:val="0"/>
          <w:sz w:val="32"/>
          <w:szCs w:val="32"/>
          <w:highlight w:val="none"/>
          <w:lang w:val="en-US" w:eastAsia="zh-CN"/>
        </w:rPr>
        <w:t>救助</w:t>
      </w:r>
      <w:r>
        <w:rPr>
          <w:rFonts w:hint="eastAsia" w:ascii="仿宋" w:hAnsi="仿宋" w:eastAsia="仿宋" w:cs="仿宋"/>
          <w:i w:val="0"/>
          <w:iCs w:val="0"/>
          <w:caps w:val="0"/>
          <w:color w:val="000000"/>
          <w:spacing w:val="0"/>
          <w:sz w:val="32"/>
          <w:szCs w:val="32"/>
          <w:lang w:eastAsia="zh-CN"/>
        </w:rPr>
        <w:t>等学生或是</w:t>
      </w:r>
      <w:r>
        <w:rPr>
          <w:rFonts w:hint="eastAsia" w:ascii="仿宋" w:hAnsi="仿宋" w:eastAsia="仿宋" w:cs="仿宋"/>
          <w:i w:val="0"/>
          <w:iCs w:val="0"/>
          <w:caps w:val="0"/>
          <w:color w:val="000000"/>
          <w:spacing w:val="0"/>
          <w:sz w:val="32"/>
          <w:szCs w:val="32"/>
        </w:rPr>
        <w:t>其他家庭经济困难学生，</w:t>
      </w:r>
      <w:r>
        <w:rPr>
          <w:rFonts w:hint="eastAsia" w:ascii="仿宋" w:hAnsi="仿宋" w:eastAsia="仿宋" w:cs="仿宋"/>
          <w:i w:val="0"/>
          <w:iCs w:val="0"/>
          <w:caps w:val="0"/>
          <w:color w:val="000000"/>
          <w:spacing w:val="0"/>
          <w:sz w:val="32"/>
          <w:szCs w:val="32"/>
          <w:lang w:eastAsia="zh-CN"/>
        </w:rPr>
        <w:t>记得</w:t>
      </w:r>
      <w:r>
        <w:rPr>
          <w:rFonts w:hint="eastAsia" w:ascii="仿宋" w:hAnsi="仿宋" w:eastAsia="仿宋" w:cs="仿宋"/>
          <w:i w:val="0"/>
          <w:iCs w:val="0"/>
          <w:caps w:val="0"/>
          <w:color w:val="000000"/>
          <w:spacing w:val="0"/>
          <w:sz w:val="32"/>
          <w:szCs w:val="32"/>
        </w:rPr>
        <w:t>带</w:t>
      </w:r>
      <w:r>
        <w:rPr>
          <w:rFonts w:hint="eastAsia" w:ascii="仿宋" w:hAnsi="仿宋" w:eastAsia="仿宋" w:cs="仿宋"/>
          <w:i w:val="0"/>
          <w:iCs w:val="0"/>
          <w:caps w:val="0"/>
          <w:color w:val="000000"/>
          <w:spacing w:val="0"/>
          <w:sz w:val="32"/>
          <w:szCs w:val="32"/>
          <w:lang w:eastAsia="zh-CN"/>
        </w:rPr>
        <w:t>上</w:t>
      </w:r>
      <w:r>
        <w:rPr>
          <w:rFonts w:hint="eastAsia" w:ascii="仿宋" w:hAnsi="仿宋" w:eastAsia="仿宋" w:cs="仿宋"/>
          <w:i w:val="0"/>
          <w:iCs w:val="0"/>
          <w:caps w:val="0"/>
          <w:color w:val="000000"/>
          <w:spacing w:val="0"/>
          <w:sz w:val="32"/>
          <w:szCs w:val="32"/>
        </w:rPr>
        <w:t>相关材料复印件</w:t>
      </w:r>
      <w:r>
        <w:rPr>
          <w:rFonts w:hint="eastAsia" w:ascii="仿宋" w:hAnsi="仿宋" w:eastAsia="仿宋" w:cs="仿宋"/>
          <w:i w:val="0"/>
          <w:iCs w:val="0"/>
          <w:caps w:val="0"/>
          <w:color w:val="000000"/>
          <w:spacing w:val="0"/>
          <w:sz w:val="32"/>
          <w:szCs w:val="32"/>
          <w:lang w:eastAsia="zh-CN"/>
        </w:rPr>
        <w:t>。</w:t>
      </w:r>
    </w:p>
    <w:p w14:paraId="312D20E4">
      <w:pPr>
        <w:keepNext w:val="0"/>
        <w:keepLines w:val="0"/>
        <w:pageBreakBefore w:val="0"/>
        <w:widowControl w:val="0"/>
        <w:kinsoku/>
        <w:wordWrap/>
        <w:overflowPunct/>
        <w:topLinePunct w:val="0"/>
        <w:autoSpaceDE/>
        <w:autoSpaceDN/>
        <w:bidi w:val="0"/>
        <w:adjustRightInd/>
        <w:snapToGrid/>
        <w:spacing w:before="313" w:beforeLines="100" w:line="540" w:lineRule="exact"/>
        <w:jc w:val="center"/>
        <w:textAlignment w:val="auto"/>
        <w:rPr>
          <w:rFonts w:hint="eastAsia" w:eastAsia="仿宋"/>
          <w:b/>
          <w:sz w:val="32"/>
          <w:szCs w:val="32"/>
          <w:lang w:val="en-US" w:eastAsia="zh-CN"/>
        </w:rPr>
      </w:pPr>
      <w:r>
        <w:rPr>
          <w:rFonts w:hint="eastAsia" w:eastAsia="仿宋"/>
          <w:b/>
          <w:sz w:val="32"/>
          <w:szCs w:val="32"/>
          <w:lang w:val="en-US" w:eastAsia="zh-CN"/>
        </w:rPr>
        <w:t>安全预警</w:t>
      </w:r>
    </w:p>
    <w:p w14:paraId="1AC9CF36">
      <w:pPr>
        <w:pStyle w:val="6"/>
        <w:keepNext w:val="0"/>
        <w:keepLines w:val="0"/>
        <w:pageBreakBefore w:val="0"/>
        <w:kinsoku/>
        <w:wordWrap/>
        <w:overflowPunct/>
        <w:topLinePunct w:val="0"/>
        <w:autoSpaceDE/>
        <w:autoSpaceDN/>
        <w:bidi w:val="0"/>
        <w:adjustRightInd/>
        <w:snapToGrid/>
        <w:spacing w:before="0" w:beforeAutospacing="0" w:after="0" w:afterAutospacing="0" w:line="540" w:lineRule="exact"/>
        <w:ind w:firstLine="640" w:firstLineChars="200"/>
        <w:jc w:val="both"/>
        <w:textAlignment w:val="auto"/>
        <w:rPr>
          <w:rFonts w:hint="eastAsia" w:eastAsia="仿宋"/>
          <w:b w:val="0"/>
          <w:bCs/>
          <w:color w:val="0000FF"/>
          <w:sz w:val="32"/>
          <w:szCs w:val="32"/>
          <w:lang w:val="en-US" w:eastAsia="zh-CN"/>
        </w:rPr>
      </w:pPr>
      <w:r>
        <w:rPr>
          <w:rFonts w:hint="eastAsia" w:ascii="仿宋" w:hAnsi="仿宋" w:eastAsia="仿宋" w:cs="Times New Roman"/>
          <w:kern w:val="2"/>
          <w:sz w:val="32"/>
          <w:szCs w:val="32"/>
          <w:lang w:val="en-US" w:eastAsia="zh-CN" w:bidi="ar-SA"/>
        </w:rPr>
        <w:t>开学前后往往是电信、网络诈骗高发期，一些诈骗分子会冒充大学老师、资助机构工作人员等，给新生发短信、打电话、加微信或</w:t>
      </w:r>
      <w:r>
        <w:rPr>
          <w:rFonts w:hint="eastAsia" w:ascii="Times New Roman" w:hAnsi="Times New Roman" w:eastAsia="仿宋" w:cs="Times New Roman"/>
          <w:kern w:val="2"/>
          <w:sz w:val="32"/>
          <w:szCs w:val="32"/>
          <w:lang w:val="en-US" w:eastAsia="zh-CN" w:bidi="ar-SA"/>
        </w:rPr>
        <w:t>QQ</w:t>
      </w:r>
      <w:r>
        <w:rPr>
          <w:rFonts w:hint="eastAsia" w:ascii="仿宋" w:hAnsi="仿宋" w:eastAsia="仿宋" w:cs="Times New Roman"/>
          <w:kern w:val="2"/>
          <w:sz w:val="32"/>
          <w:szCs w:val="32"/>
          <w:lang w:val="en-US" w:eastAsia="zh-CN" w:bidi="ar-SA"/>
        </w:rPr>
        <w:t>好友，用各种手段骗取钱财，或发放互联网消费贷款，诱导学生通过“先学后付”“免息分期”等不良贷款参加各种技能培训，使学生陷入高额贷款陷阱。请你一定擦亮眼睛，提高警惕，抵住诱惑，避免上当。要想了解学生资助政策的更多内容，请</w:t>
      </w:r>
      <w:r>
        <w:rPr>
          <w:rFonts w:hint="default" w:ascii="仿宋" w:hAnsi="仿宋" w:eastAsia="仿宋" w:cs="Times New Roman"/>
          <w:kern w:val="2"/>
          <w:sz w:val="32"/>
          <w:szCs w:val="32"/>
          <w:lang w:val="en-US" w:eastAsia="zh-CN" w:bidi="ar-SA"/>
        </w:rPr>
        <w:t>关注“中国学生资助”微信公众号</w:t>
      </w:r>
      <w:r>
        <w:rPr>
          <w:rFonts w:hint="eastAsia" w:ascii="Times New Roman" w:hAnsi="Times New Roman" w:eastAsia="仿宋_GB2312" w:cs="Times New Roman"/>
          <w:color w:val="333333"/>
          <w:sz w:val="32"/>
          <w:szCs w:val="32"/>
          <w:shd w:val="clear" w:color="auto" w:fill="FFFFFF"/>
          <w:lang w:eastAsia="zh-CN"/>
        </w:rPr>
        <w:t>（</w:t>
      </w:r>
      <w:r>
        <w:rPr>
          <w:rFonts w:hint="default" w:ascii="Times New Roman" w:hAnsi="Times New Roman" w:eastAsia="仿宋" w:cs="Times New Roman"/>
          <w:kern w:val="2"/>
          <w:sz w:val="32"/>
          <w:szCs w:val="32"/>
          <w:lang w:val="en-US" w:eastAsia="zh-CN" w:bidi="ar-SA"/>
        </w:rPr>
        <w:t>jybzzzx</w:t>
      </w:r>
      <w:r>
        <w:rPr>
          <w:rFonts w:hint="eastAsia" w:ascii="Times New Roman" w:hAnsi="Times New Roman" w:eastAsia="仿宋_GB2312" w:cs="Times New Roman"/>
          <w:color w:val="333333"/>
          <w:sz w:val="32"/>
          <w:szCs w:val="32"/>
          <w:shd w:val="clear" w:color="auto" w:fill="FFFFFF"/>
          <w:lang w:eastAsia="zh-CN"/>
        </w:rPr>
        <w:t>）</w:t>
      </w:r>
      <w:r>
        <w:rPr>
          <w:rFonts w:hint="eastAsia" w:ascii="仿宋" w:hAnsi="仿宋" w:eastAsia="仿宋" w:cs="Times New Roman"/>
          <w:kern w:val="2"/>
          <w:sz w:val="32"/>
          <w:szCs w:val="32"/>
          <w:lang w:val="en-US" w:eastAsia="zh-CN" w:bidi="ar-SA"/>
        </w:rPr>
        <w:t>和</w:t>
      </w:r>
      <w:r>
        <w:rPr>
          <w:rFonts w:hint="default" w:ascii="仿宋" w:hAnsi="仿宋" w:eastAsia="仿宋" w:cs="Times New Roman"/>
          <w:kern w:val="2"/>
          <w:sz w:val="32"/>
          <w:szCs w:val="32"/>
          <w:lang w:val="en-US" w:eastAsia="zh-CN" w:bidi="ar-SA"/>
        </w:rPr>
        <w:t>全国学生资助管理中心网站</w:t>
      </w:r>
      <w:r>
        <w:rPr>
          <w:rFonts w:hint="eastAsia" w:ascii="Times New Roman" w:hAnsi="Times New Roman" w:eastAsia="仿宋_GB2312" w:cs="Times New Roman"/>
          <w:color w:val="333333"/>
          <w:sz w:val="32"/>
          <w:szCs w:val="32"/>
          <w:shd w:val="clear" w:color="auto" w:fill="FFFFFF"/>
          <w:lang w:eastAsia="zh-CN"/>
        </w:rPr>
        <w:t>。</w:t>
      </w:r>
      <w:r>
        <w:rPr>
          <w:rFonts w:hint="eastAsia" w:eastAsia="仿宋"/>
          <w:b w:val="0"/>
          <w:bCs/>
          <w:color w:val="0000FF"/>
          <w:sz w:val="32"/>
          <w:szCs w:val="32"/>
          <w:lang w:val="en-US" w:eastAsia="zh-CN"/>
        </w:rPr>
        <w:t xml:space="preserve"> </w:t>
      </w:r>
    </w:p>
    <w:p w14:paraId="6590BBFE">
      <w:pPr>
        <w:pStyle w:val="6"/>
        <w:keepNext w:val="0"/>
        <w:keepLines w:val="0"/>
        <w:pageBreakBefore w:val="0"/>
        <w:kinsoku/>
        <w:wordWrap/>
        <w:overflowPunct/>
        <w:topLinePunct w:val="0"/>
        <w:autoSpaceDE/>
        <w:autoSpaceDN/>
        <w:bidi w:val="0"/>
        <w:adjustRightInd/>
        <w:snapToGrid/>
        <w:spacing w:before="0" w:beforeAutospacing="0" w:after="0" w:afterAutospacing="0" w:line="540" w:lineRule="exact"/>
        <w:ind w:firstLine="640" w:firstLineChars="200"/>
        <w:jc w:val="both"/>
        <w:textAlignment w:val="auto"/>
        <w:rPr>
          <w:rFonts w:hint="eastAsia" w:ascii="仿宋" w:hAnsi="仿宋" w:eastAsia="仿宋" w:cs="Times New Roman"/>
          <w:kern w:val="2"/>
          <w:sz w:val="32"/>
          <w:szCs w:val="32"/>
          <w:lang w:val="en-US" w:eastAsia="zh-CN" w:bidi="ar-SA"/>
        </w:rPr>
      </w:pPr>
      <w:r>
        <w:rPr>
          <w:rFonts w:hint="eastAsia" w:eastAsia="仿宋"/>
          <w:b w:val="0"/>
          <w:bCs/>
          <w:color w:val="0000FF"/>
          <w:sz w:val="32"/>
          <w:szCs w:val="32"/>
          <w:lang w:val="en-US" w:eastAsia="zh-CN"/>
        </w:rPr>
        <w:t xml:space="preserve">   </w:t>
      </w:r>
    </w:p>
    <w:p w14:paraId="31AF156F">
      <w:pPr>
        <w:pStyle w:val="6"/>
        <w:keepNext w:val="0"/>
        <w:keepLines w:val="0"/>
        <w:pageBreakBefore w:val="0"/>
        <w:kinsoku/>
        <w:wordWrap/>
        <w:overflowPunct/>
        <w:topLinePunct w:val="0"/>
        <w:autoSpaceDE/>
        <w:autoSpaceDN/>
        <w:bidi w:val="0"/>
        <w:adjustRightInd/>
        <w:snapToGrid/>
        <w:spacing w:before="0" w:beforeAutospacing="0" w:after="0" w:afterAutospacing="0" w:line="540" w:lineRule="exact"/>
        <w:ind w:firstLine="4800" w:firstLineChars="1500"/>
        <w:jc w:val="both"/>
        <w:textAlignment w:val="auto"/>
        <w:rPr>
          <w:rFonts w:hint="eastAsia" w:ascii="仿宋" w:hAnsi="仿宋" w:eastAsia="仿宋" w:cs="Times New Roman"/>
          <w:kern w:val="2"/>
          <w:sz w:val="32"/>
          <w:szCs w:val="32"/>
          <w:lang w:val="en-US" w:eastAsia="zh-CN" w:bidi="ar-SA"/>
        </w:rPr>
      </w:pPr>
      <w:r>
        <w:rPr>
          <w:rFonts w:hint="eastAsia" w:ascii="仿宋" w:hAnsi="仿宋" w:eastAsia="仿宋" w:cs="Times New Roman"/>
          <w:kern w:val="2"/>
          <w:sz w:val="32"/>
          <w:szCs w:val="32"/>
          <w:lang w:val="en-US" w:eastAsia="zh-CN" w:bidi="ar-SA"/>
        </w:rPr>
        <w:t>全国学生资助管理中心</w:t>
      </w:r>
    </w:p>
    <w:p w14:paraId="2D4E4B47">
      <w:pPr>
        <w:pStyle w:val="6"/>
        <w:keepNext w:val="0"/>
        <w:keepLines w:val="0"/>
        <w:pageBreakBefore w:val="0"/>
        <w:kinsoku/>
        <w:wordWrap/>
        <w:overflowPunct/>
        <w:topLinePunct w:val="0"/>
        <w:autoSpaceDE/>
        <w:autoSpaceDN/>
        <w:bidi w:val="0"/>
        <w:adjustRightInd/>
        <w:snapToGrid/>
        <w:spacing w:before="0" w:beforeAutospacing="0" w:after="0" w:afterAutospacing="0" w:line="540" w:lineRule="exact"/>
        <w:ind w:firstLine="5440" w:firstLineChars="1700"/>
        <w:jc w:val="both"/>
        <w:textAlignment w:val="auto"/>
        <w:rPr>
          <w:rFonts w:hint="default" w:ascii="仿宋" w:hAnsi="仿宋" w:eastAsia="仿宋"/>
          <w:sz w:val="32"/>
          <w:szCs w:val="32"/>
          <w:lang w:val="en-US" w:eastAsia="zh-CN"/>
        </w:rPr>
      </w:pPr>
      <w:r>
        <w:rPr>
          <w:rFonts w:hint="eastAsia" w:ascii="Times New Roman" w:hAnsi="Times New Roman" w:eastAsia="仿宋" w:cs="Times New Roman"/>
          <w:kern w:val="2"/>
          <w:sz w:val="32"/>
          <w:szCs w:val="32"/>
          <w:lang w:val="en-US" w:eastAsia="zh-CN" w:bidi="ar-SA"/>
        </w:rPr>
        <w:t>2024</w:t>
      </w:r>
      <w:r>
        <w:rPr>
          <w:rFonts w:hint="eastAsia" w:ascii="仿宋" w:hAnsi="仿宋" w:eastAsia="仿宋" w:cs="Times New Roman"/>
          <w:kern w:val="2"/>
          <w:sz w:val="32"/>
          <w:szCs w:val="32"/>
          <w:lang w:val="en-US" w:eastAsia="zh-CN" w:bidi="ar-SA"/>
        </w:rPr>
        <w:t>年</w:t>
      </w:r>
      <w:r>
        <w:rPr>
          <w:rFonts w:hint="eastAsia" w:ascii="Times New Roman" w:hAnsi="Times New Roman" w:eastAsia="仿宋" w:cs="Times New Roman"/>
          <w:kern w:val="2"/>
          <w:sz w:val="32"/>
          <w:szCs w:val="32"/>
          <w:lang w:val="en-US" w:eastAsia="zh-CN" w:bidi="ar-SA"/>
        </w:rPr>
        <w:t>5</w:t>
      </w:r>
      <w:r>
        <w:rPr>
          <w:rFonts w:hint="eastAsia" w:ascii="仿宋" w:hAnsi="仿宋" w:eastAsia="仿宋" w:cs="Times New Roman"/>
          <w:kern w:val="2"/>
          <w:sz w:val="32"/>
          <w:szCs w:val="32"/>
          <w:lang w:val="en-US" w:eastAsia="zh-CN" w:bidi="ar-SA"/>
        </w:rPr>
        <w:t>月</w:t>
      </w:r>
    </w:p>
    <w:sectPr>
      <w:footerReference r:id="rId4" w:type="default"/>
      <w:pgSz w:w="11906" w:h="16838"/>
      <w:pgMar w:top="1327" w:right="1800" w:bottom="1327" w:left="1800" w:header="851" w:footer="992" w:gutter="0"/>
      <w:pgNumType w:fmt="numberInDash" w:start="2"/>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宋体"/>
    <w:panose1 w:val="02010609060101010101"/>
    <w:charset w:val="86"/>
    <w:family w:val="auto"/>
    <w:pitch w:val="default"/>
    <w:sig w:usb0="800002BF" w:usb1="38CF7CFA" w:usb2="00000016" w:usb3="00000000" w:csb0="00040001" w:csb1="00000000"/>
    <w:embedRegular r:id="rId1" w:fontKey="{5B7DD490-A4BE-4276-80ED-42CEB72D6EFF}"/>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embedRegular r:id="rId2" w:fontKey="{3EE36DE5-E91F-45B5-8537-A792BA44DEED}"/>
  </w:font>
  <w:font w:name="方正小标宋简体">
    <w:panose1 w:val="02000000000000000000"/>
    <w:charset w:val="86"/>
    <w:family w:val="auto"/>
    <w:pitch w:val="default"/>
    <w:sig w:usb0="00000001" w:usb1="080E0000" w:usb2="00000000" w:usb3="00000000" w:csb0="00040000" w:csb1="00000000"/>
    <w:embedRegular r:id="rId3" w:fontKey="{07CF47EA-5ABF-40F0-A21B-CF6AF3A8124A}"/>
  </w:font>
  <w:font w:name="仿宋_GB2312">
    <w:panose1 w:val="02010609030101010101"/>
    <w:charset w:val="86"/>
    <w:family w:val="modern"/>
    <w:pitch w:val="default"/>
    <w:sig w:usb0="00000001" w:usb1="080E0000" w:usb2="00000000" w:usb3="00000000" w:csb0="00040000" w:csb1="00000000"/>
    <w:embedRegular r:id="rId4" w:fontKey="{0EBBA98C-2CC7-49D8-A295-52EC1D7962A1}"/>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3DA4DF">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49F3817">
                          <w:pPr>
                            <w:pStyle w:val="4"/>
                            <w:rPr>
                              <w:sz w:val="28"/>
                              <w:szCs w:val="28"/>
                            </w:rPr>
                          </w:pPr>
                          <w:r>
                            <w:rPr>
                              <w:sz w:val="28"/>
                              <w:szCs w:val="28"/>
                            </w:rPr>
                            <w:fldChar w:fldCharType="begin"/>
                          </w:r>
                          <w:r>
                            <w:rPr>
                              <w:sz w:val="28"/>
                              <w:szCs w:val="28"/>
                            </w:rPr>
                            <w:instrText xml:space="preserve"> PAGE  \* MERGEFORMAT </w:instrText>
                          </w:r>
                          <w:r>
                            <w:rPr>
                              <w:sz w:val="28"/>
                              <w:szCs w:val="28"/>
                            </w:rPr>
                            <w:fldChar w:fldCharType="separate"/>
                          </w:r>
                          <w:r>
                            <w:rPr>
                              <w:sz w:val="28"/>
                              <w:szCs w:val="28"/>
                            </w:rPr>
                            <w:t>2</w:t>
                          </w:r>
                          <w:r>
                            <w:rPr>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049F3817">
                    <w:pPr>
                      <w:pStyle w:val="4"/>
                      <w:rPr>
                        <w:sz w:val="28"/>
                        <w:szCs w:val="28"/>
                      </w:rPr>
                    </w:pPr>
                    <w:r>
                      <w:rPr>
                        <w:sz w:val="28"/>
                        <w:szCs w:val="28"/>
                      </w:rPr>
                      <w:fldChar w:fldCharType="begin"/>
                    </w:r>
                    <w:r>
                      <w:rPr>
                        <w:sz w:val="28"/>
                        <w:szCs w:val="28"/>
                      </w:rPr>
                      <w:instrText xml:space="preserve"> PAGE  \* MERGEFORMAT </w:instrText>
                    </w:r>
                    <w:r>
                      <w:rPr>
                        <w:sz w:val="28"/>
                        <w:szCs w:val="28"/>
                      </w:rPr>
                      <w:fldChar w:fldCharType="separate"/>
                    </w:r>
                    <w:r>
                      <w:rPr>
                        <w:sz w:val="28"/>
                        <w:szCs w:val="28"/>
                      </w:rPr>
                      <w:t>2</w:t>
                    </w:r>
                    <w:r>
                      <w:rPr>
                        <w:sz w:val="28"/>
                        <w:szCs w:val="2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9FB9CF">
    <w:pPr>
      <w:pStyle w:val="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hyphenationZone w:val="36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VlNmNhYzc2YTFhZDJlZDBlYTE0NmI1OWY1ODhhOTEifQ=="/>
  </w:docVars>
  <w:rsids>
    <w:rsidRoot w:val="00AD4908"/>
    <w:rsid w:val="000E72D5"/>
    <w:rsid w:val="001370DC"/>
    <w:rsid w:val="002C703E"/>
    <w:rsid w:val="00392708"/>
    <w:rsid w:val="0039541C"/>
    <w:rsid w:val="003D6226"/>
    <w:rsid w:val="005453C7"/>
    <w:rsid w:val="00594557"/>
    <w:rsid w:val="006854DF"/>
    <w:rsid w:val="008200D1"/>
    <w:rsid w:val="00963E92"/>
    <w:rsid w:val="00974AF0"/>
    <w:rsid w:val="009B1AEC"/>
    <w:rsid w:val="009E3687"/>
    <w:rsid w:val="009F5F60"/>
    <w:rsid w:val="00A60DEA"/>
    <w:rsid w:val="00AD4908"/>
    <w:rsid w:val="00BE4C40"/>
    <w:rsid w:val="00C552A5"/>
    <w:rsid w:val="00F75B98"/>
    <w:rsid w:val="01565C22"/>
    <w:rsid w:val="02A2673D"/>
    <w:rsid w:val="03321D76"/>
    <w:rsid w:val="03AA1EB0"/>
    <w:rsid w:val="058E2A81"/>
    <w:rsid w:val="05B3073B"/>
    <w:rsid w:val="063B1426"/>
    <w:rsid w:val="069E2DAA"/>
    <w:rsid w:val="08D00067"/>
    <w:rsid w:val="09944773"/>
    <w:rsid w:val="09C35E1E"/>
    <w:rsid w:val="0B386398"/>
    <w:rsid w:val="0B603C7E"/>
    <w:rsid w:val="0BBD6F34"/>
    <w:rsid w:val="0BD52911"/>
    <w:rsid w:val="0BE4271B"/>
    <w:rsid w:val="0C125A56"/>
    <w:rsid w:val="0CA66F53"/>
    <w:rsid w:val="0DA87805"/>
    <w:rsid w:val="0E537EB5"/>
    <w:rsid w:val="0E6476D3"/>
    <w:rsid w:val="0EC20F39"/>
    <w:rsid w:val="10127F8E"/>
    <w:rsid w:val="105227EF"/>
    <w:rsid w:val="129C4DFC"/>
    <w:rsid w:val="14803000"/>
    <w:rsid w:val="155935EE"/>
    <w:rsid w:val="15B44527"/>
    <w:rsid w:val="15CE0478"/>
    <w:rsid w:val="166E0EC0"/>
    <w:rsid w:val="172305D5"/>
    <w:rsid w:val="17781A1C"/>
    <w:rsid w:val="17CF1481"/>
    <w:rsid w:val="18807748"/>
    <w:rsid w:val="18885723"/>
    <w:rsid w:val="18C7166D"/>
    <w:rsid w:val="18C85C1C"/>
    <w:rsid w:val="18D117AB"/>
    <w:rsid w:val="19100901"/>
    <w:rsid w:val="19324427"/>
    <w:rsid w:val="19510776"/>
    <w:rsid w:val="1B154000"/>
    <w:rsid w:val="1D02785F"/>
    <w:rsid w:val="1DB643B9"/>
    <w:rsid w:val="1DF96EFA"/>
    <w:rsid w:val="1E3C38F3"/>
    <w:rsid w:val="1E4E62F3"/>
    <w:rsid w:val="1F06126D"/>
    <w:rsid w:val="1F170346"/>
    <w:rsid w:val="1F2578E0"/>
    <w:rsid w:val="1FB042F7"/>
    <w:rsid w:val="20A0611A"/>
    <w:rsid w:val="217632A6"/>
    <w:rsid w:val="226A51C9"/>
    <w:rsid w:val="2276775B"/>
    <w:rsid w:val="2283079A"/>
    <w:rsid w:val="22CE3495"/>
    <w:rsid w:val="2362005F"/>
    <w:rsid w:val="23D02B10"/>
    <w:rsid w:val="24866F35"/>
    <w:rsid w:val="248C6A77"/>
    <w:rsid w:val="24AB7751"/>
    <w:rsid w:val="250D077C"/>
    <w:rsid w:val="25E4651A"/>
    <w:rsid w:val="27802801"/>
    <w:rsid w:val="27B32BD6"/>
    <w:rsid w:val="27DA53DE"/>
    <w:rsid w:val="27F55C93"/>
    <w:rsid w:val="28E92D59"/>
    <w:rsid w:val="2A473AAA"/>
    <w:rsid w:val="2A4F7A9D"/>
    <w:rsid w:val="2A982B47"/>
    <w:rsid w:val="2B2C08DA"/>
    <w:rsid w:val="2B712262"/>
    <w:rsid w:val="2DBC61B2"/>
    <w:rsid w:val="2E1A496D"/>
    <w:rsid w:val="2E5F5AB7"/>
    <w:rsid w:val="2E8E08AA"/>
    <w:rsid w:val="2EB67F0B"/>
    <w:rsid w:val="2FB90FA6"/>
    <w:rsid w:val="30752113"/>
    <w:rsid w:val="319742F3"/>
    <w:rsid w:val="32A33521"/>
    <w:rsid w:val="32CB39C5"/>
    <w:rsid w:val="35683C8C"/>
    <w:rsid w:val="35D2691D"/>
    <w:rsid w:val="369E639F"/>
    <w:rsid w:val="3A464B75"/>
    <w:rsid w:val="3A686768"/>
    <w:rsid w:val="3A7540E3"/>
    <w:rsid w:val="3A911CCC"/>
    <w:rsid w:val="3B2119DA"/>
    <w:rsid w:val="3B4E14F1"/>
    <w:rsid w:val="3E5B7E7E"/>
    <w:rsid w:val="3E5F71BC"/>
    <w:rsid w:val="3FDB4607"/>
    <w:rsid w:val="40E13F83"/>
    <w:rsid w:val="41CB07F1"/>
    <w:rsid w:val="4303280C"/>
    <w:rsid w:val="436262B8"/>
    <w:rsid w:val="44C24A2E"/>
    <w:rsid w:val="453A4DCF"/>
    <w:rsid w:val="4595393F"/>
    <w:rsid w:val="46023172"/>
    <w:rsid w:val="46910A1E"/>
    <w:rsid w:val="46B06807"/>
    <w:rsid w:val="47C136B2"/>
    <w:rsid w:val="47C346AB"/>
    <w:rsid w:val="47D434FE"/>
    <w:rsid w:val="480F24BB"/>
    <w:rsid w:val="49030787"/>
    <w:rsid w:val="49416002"/>
    <w:rsid w:val="499A1EE4"/>
    <w:rsid w:val="4A100974"/>
    <w:rsid w:val="4A854A05"/>
    <w:rsid w:val="4B683892"/>
    <w:rsid w:val="4BE47A54"/>
    <w:rsid w:val="4C273C31"/>
    <w:rsid w:val="4C8E0E9E"/>
    <w:rsid w:val="4EA31BEC"/>
    <w:rsid w:val="4FC315E7"/>
    <w:rsid w:val="528E3FCA"/>
    <w:rsid w:val="53306D49"/>
    <w:rsid w:val="53AD3EFE"/>
    <w:rsid w:val="544D38E7"/>
    <w:rsid w:val="54F975CB"/>
    <w:rsid w:val="5540344C"/>
    <w:rsid w:val="55451FE3"/>
    <w:rsid w:val="55D314DB"/>
    <w:rsid w:val="56062898"/>
    <w:rsid w:val="56372AA1"/>
    <w:rsid w:val="5765363E"/>
    <w:rsid w:val="580D1BB2"/>
    <w:rsid w:val="581B2EE9"/>
    <w:rsid w:val="5943231D"/>
    <w:rsid w:val="59576804"/>
    <w:rsid w:val="5B864EF2"/>
    <w:rsid w:val="5C1B5756"/>
    <w:rsid w:val="5E1849E5"/>
    <w:rsid w:val="5E282F14"/>
    <w:rsid w:val="5E59732C"/>
    <w:rsid w:val="5E5A24BB"/>
    <w:rsid w:val="5EA50C18"/>
    <w:rsid w:val="5FF41346"/>
    <w:rsid w:val="60073749"/>
    <w:rsid w:val="60643CEE"/>
    <w:rsid w:val="60A108F9"/>
    <w:rsid w:val="61387337"/>
    <w:rsid w:val="61EF7C22"/>
    <w:rsid w:val="62C70FE4"/>
    <w:rsid w:val="634B1C21"/>
    <w:rsid w:val="638E7A78"/>
    <w:rsid w:val="643A5ABF"/>
    <w:rsid w:val="64C02C68"/>
    <w:rsid w:val="653533DE"/>
    <w:rsid w:val="659974BF"/>
    <w:rsid w:val="65F02840"/>
    <w:rsid w:val="66886A01"/>
    <w:rsid w:val="674701B9"/>
    <w:rsid w:val="67EA1BD0"/>
    <w:rsid w:val="68272D86"/>
    <w:rsid w:val="688A3CFF"/>
    <w:rsid w:val="69392AEA"/>
    <w:rsid w:val="6A294057"/>
    <w:rsid w:val="6ACD72F2"/>
    <w:rsid w:val="6B205CF8"/>
    <w:rsid w:val="6C3C271D"/>
    <w:rsid w:val="6C597E0C"/>
    <w:rsid w:val="6CD04C5E"/>
    <w:rsid w:val="6D58051D"/>
    <w:rsid w:val="6D67607F"/>
    <w:rsid w:val="6F1D3A9B"/>
    <w:rsid w:val="6F59436A"/>
    <w:rsid w:val="6F9F22E5"/>
    <w:rsid w:val="70685F1C"/>
    <w:rsid w:val="71922E29"/>
    <w:rsid w:val="71D32084"/>
    <w:rsid w:val="724179B2"/>
    <w:rsid w:val="725A0B52"/>
    <w:rsid w:val="72BC0C11"/>
    <w:rsid w:val="72E10FA6"/>
    <w:rsid w:val="72E94AF1"/>
    <w:rsid w:val="73090EC9"/>
    <w:rsid w:val="757D41FA"/>
    <w:rsid w:val="759D171C"/>
    <w:rsid w:val="78574485"/>
    <w:rsid w:val="78D31424"/>
    <w:rsid w:val="78D87374"/>
    <w:rsid w:val="795A22EC"/>
    <w:rsid w:val="7978676C"/>
    <w:rsid w:val="79E65AC0"/>
    <w:rsid w:val="7A576B0C"/>
    <w:rsid w:val="7A636D9F"/>
    <w:rsid w:val="7A993182"/>
    <w:rsid w:val="7AAA750C"/>
    <w:rsid w:val="7AE30252"/>
    <w:rsid w:val="7BF344C5"/>
    <w:rsid w:val="7BF7A8FF"/>
    <w:rsid w:val="7C4264DE"/>
    <w:rsid w:val="7CB849C3"/>
    <w:rsid w:val="7CDC0A76"/>
    <w:rsid w:val="7CE3524E"/>
    <w:rsid w:val="7DBF07E9"/>
    <w:rsid w:val="7E026FD4"/>
    <w:rsid w:val="7E45371E"/>
    <w:rsid w:val="7F3B240A"/>
    <w:rsid w:val="7F443B8F"/>
    <w:rsid w:val="7F8A1B35"/>
    <w:rsid w:val="7FF7A5C6"/>
    <w:rsid w:val="89FFBBC9"/>
    <w:rsid w:val="9CFB0F8F"/>
    <w:rsid w:val="BFB98A5F"/>
    <w:rsid w:val="C7FF1B78"/>
    <w:rsid w:val="D73F9784"/>
    <w:rsid w:val="F6BF13E0"/>
    <w:rsid w:val="FBBFBC7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nhideWhenUsed="0"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autoRedefine/>
    <w:unhideWhenUsed/>
    <w:qFormat/>
    <w:uiPriority w:val="1"/>
  </w:style>
  <w:style w:type="table" w:default="1" w:styleId="7">
    <w:name w:val="Normal Table"/>
    <w:unhideWhenUsed/>
    <w:qFormat/>
    <w:uiPriority w:val="99"/>
    <w:tblPr>
      <w:tblCellMar>
        <w:top w:w="0" w:type="dxa"/>
        <w:left w:w="108" w:type="dxa"/>
        <w:bottom w:w="0" w:type="dxa"/>
        <w:right w:w="108" w:type="dxa"/>
      </w:tblCellMar>
    </w:tblPr>
  </w:style>
  <w:style w:type="paragraph" w:styleId="2">
    <w:name w:val="annotation text"/>
    <w:basedOn w:val="1"/>
    <w:semiHidden/>
    <w:unhideWhenUsed/>
    <w:qFormat/>
    <w:uiPriority w:val="99"/>
    <w:pPr>
      <w:jc w:val="left"/>
    </w:pPr>
  </w:style>
  <w:style w:type="paragraph" w:styleId="3">
    <w:name w:val="Balloon Text"/>
    <w:basedOn w:val="1"/>
    <w:link w:val="9"/>
    <w:autoRedefine/>
    <w:unhideWhenUsed/>
    <w:qFormat/>
    <w:uiPriority w:val="99"/>
    <w:rPr>
      <w:sz w:val="18"/>
      <w:szCs w:val="18"/>
    </w:rPr>
  </w:style>
  <w:style w:type="paragraph" w:styleId="4">
    <w:name w:val="footer"/>
    <w:basedOn w:val="1"/>
    <w:link w:val="10"/>
    <w:autoRedefine/>
    <w:unhideWhenUsed/>
    <w:qFormat/>
    <w:uiPriority w:val="99"/>
    <w:pPr>
      <w:tabs>
        <w:tab w:val="center" w:pos="4153"/>
        <w:tab w:val="right" w:pos="8306"/>
      </w:tabs>
      <w:snapToGrid w:val="0"/>
      <w:jc w:val="left"/>
    </w:pPr>
    <w:rPr>
      <w:sz w:val="18"/>
      <w:szCs w:val="18"/>
    </w:rPr>
  </w:style>
  <w:style w:type="paragraph" w:styleId="5">
    <w:name w:val="header"/>
    <w:basedOn w:val="1"/>
    <w:link w:val="11"/>
    <w:autoRedefine/>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autoRedefine/>
    <w:qFormat/>
    <w:uiPriority w:val="99"/>
    <w:pPr>
      <w:widowControl/>
      <w:spacing w:before="100" w:beforeAutospacing="1" w:after="100" w:afterAutospacing="1"/>
      <w:jc w:val="left"/>
    </w:pPr>
    <w:rPr>
      <w:rFonts w:ascii="宋体" w:hAnsi="宋体" w:eastAsia="宋体" w:cs="宋体"/>
      <w:kern w:val="0"/>
      <w:sz w:val="24"/>
      <w:szCs w:val="24"/>
    </w:rPr>
  </w:style>
  <w:style w:type="character" w:customStyle="1" w:styleId="9">
    <w:name w:val="批注框文本 Char"/>
    <w:basedOn w:val="8"/>
    <w:link w:val="3"/>
    <w:autoRedefine/>
    <w:semiHidden/>
    <w:qFormat/>
    <w:uiPriority w:val="99"/>
    <w:rPr>
      <w:rFonts w:ascii="Times New Roman" w:hAnsi="Times New Roman" w:eastAsia="宋体" w:cs="Times New Roman"/>
      <w:sz w:val="18"/>
      <w:szCs w:val="18"/>
    </w:rPr>
  </w:style>
  <w:style w:type="character" w:customStyle="1" w:styleId="10">
    <w:name w:val="页脚 Char"/>
    <w:basedOn w:val="8"/>
    <w:link w:val="4"/>
    <w:qFormat/>
    <w:uiPriority w:val="99"/>
    <w:rPr>
      <w:rFonts w:ascii="Times New Roman" w:hAnsi="Times New Roman" w:eastAsia="宋体" w:cs="Times New Roman"/>
      <w:sz w:val="18"/>
      <w:szCs w:val="18"/>
    </w:rPr>
  </w:style>
  <w:style w:type="character" w:customStyle="1" w:styleId="11">
    <w:name w:val="页眉 Char"/>
    <w:basedOn w:val="8"/>
    <w:link w:val="5"/>
    <w:autoRedefine/>
    <w:qFormat/>
    <w:uiPriority w:val="0"/>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MOE</Company>
  <Pages>5</Pages>
  <Words>2280</Words>
  <Characters>2361</Characters>
  <Lines>21</Lines>
  <Paragraphs>6</Paragraphs>
  <TotalTime>56</TotalTime>
  <ScaleCrop>false</ScaleCrop>
  <LinksUpToDate>false</LinksUpToDate>
  <CharactersWithSpaces>2379</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2020-05-27T00:50:00Z</dcterms:created>
  <dc:creator>Windows 用户</dc:creator>
  <cp:lastModifiedBy>Chen-zx</cp:lastModifiedBy>
  <cp:lastPrinted>2023-05-19T01:45:00Z</cp:lastPrinted>
  <dcterms:modified xsi:type="dcterms:W3CDTF">2024-12-30T09:09:14Z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9B9F27034B5C4EB3A96FC6E0213CD25B</vt:lpwstr>
  </property>
  <property fmtid="{D5CDD505-2E9C-101B-9397-08002B2CF9AE}" pid="4" name="KSOTemplateDocerSaveRecord">
    <vt:lpwstr>eyJoZGlkIjoiNDI4NzZhYWZiY2YxNjZkOTc2ZGZkYTczYTNmY2U0MDciLCJ1c2VySWQiOiIzOTEwMjE3MjYifQ==</vt:lpwstr>
  </property>
</Properties>
</file>